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03" w:rsidRPr="00457865" w:rsidRDefault="00025B37" w:rsidP="00457865">
      <w:pPr>
        <w:jc w:val="right"/>
        <w:rPr>
          <w:sz w:val="24"/>
          <w:szCs w:val="24"/>
        </w:rPr>
      </w:pPr>
      <w:r w:rsidRPr="00E808B6">
        <w:rPr>
          <w:sz w:val="24"/>
          <w:szCs w:val="24"/>
        </w:rPr>
        <w:t xml:space="preserve">                                                                      </w:t>
      </w:r>
    </w:p>
    <w:p w:rsidR="00283F60" w:rsidRDefault="00283F60" w:rsidP="00283F60">
      <w:pPr>
        <w:jc w:val="center"/>
        <w:rPr>
          <w:rFonts w:cs="Arial"/>
          <w:b/>
          <w:sz w:val="20"/>
        </w:rPr>
      </w:pPr>
    </w:p>
    <w:p w:rsidR="00283F60" w:rsidRDefault="00283F60" w:rsidP="00283F60">
      <w:pPr>
        <w:jc w:val="center"/>
        <w:rPr>
          <w:rFonts w:cs="Arial"/>
          <w:b/>
          <w:sz w:val="20"/>
        </w:rPr>
      </w:pPr>
    </w:p>
    <w:p w:rsidR="00283F60" w:rsidRPr="00EB0103" w:rsidRDefault="00283F60" w:rsidP="00283F60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t>ATA DE REGISTRO DE PREÇO Nº 11/SEME/2017</w:t>
      </w:r>
    </w:p>
    <w:p w:rsidR="00025B37" w:rsidRDefault="00025B37" w:rsidP="00025B37">
      <w:pPr>
        <w:jc w:val="both"/>
        <w:rPr>
          <w:rFonts w:cs="Arial"/>
          <w:sz w:val="20"/>
        </w:rPr>
      </w:pPr>
    </w:p>
    <w:p w:rsidR="00EB0103" w:rsidRPr="00EB0103" w:rsidRDefault="00EB0103" w:rsidP="00025B37">
      <w:pPr>
        <w:jc w:val="both"/>
        <w:rPr>
          <w:rFonts w:cs="Arial"/>
          <w:sz w:val="20"/>
        </w:rPr>
      </w:pPr>
    </w:p>
    <w:p w:rsidR="00EB0103" w:rsidRPr="00EB0103" w:rsidRDefault="00EB0103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985"/>
        </w:tabs>
        <w:ind w:left="1985" w:hanging="1985"/>
        <w:jc w:val="both"/>
        <w:rPr>
          <w:rFonts w:cs="Arial"/>
          <w:sz w:val="20"/>
        </w:rPr>
      </w:pPr>
      <w:r w:rsidRPr="00EB0103">
        <w:rPr>
          <w:rFonts w:cs="Arial"/>
          <w:b/>
          <w:sz w:val="20"/>
        </w:rPr>
        <w:t>EDITAL N.º:</w:t>
      </w:r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>0</w:t>
      </w:r>
      <w:r w:rsidR="006E00AE" w:rsidRPr="00EB0103">
        <w:rPr>
          <w:rFonts w:cs="Arial"/>
          <w:sz w:val="20"/>
        </w:rPr>
        <w:t>10</w:t>
      </w:r>
      <w:r w:rsidRPr="00EB0103">
        <w:rPr>
          <w:rFonts w:cs="Arial"/>
          <w:sz w:val="20"/>
        </w:rPr>
        <w:t>/SEME/2017</w:t>
      </w:r>
    </w:p>
    <w:p w:rsidR="00025B37" w:rsidRPr="00EB0103" w:rsidRDefault="00025B37" w:rsidP="00025B37">
      <w:pPr>
        <w:tabs>
          <w:tab w:val="left" w:pos="1985"/>
        </w:tabs>
        <w:ind w:left="1985" w:hanging="1985"/>
        <w:jc w:val="both"/>
        <w:rPr>
          <w:rFonts w:cs="Arial"/>
          <w:sz w:val="20"/>
        </w:rPr>
      </w:pPr>
      <w:r w:rsidRPr="00EB0103">
        <w:rPr>
          <w:rFonts w:cs="Arial"/>
          <w:b/>
          <w:sz w:val="20"/>
        </w:rPr>
        <w:t>MODALIDADE:</w:t>
      </w:r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>Pregão Eletrônico – Sistema BEC</w:t>
      </w:r>
    </w:p>
    <w:p w:rsidR="00025B37" w:rsidRPr="00EB0103" w:rsidRDefault="00025B37" w:rsidP="00025B37">
      <w:pPr>
        <w:autoSpaceDE w:val="0"/>
        <w:autoSpaceDN w:val="0"/>
        <w:adjustRightInd w:val="0"/>
        <w:ind w:left="1985" w:hanging="1985"/>
        <w:rPr>
          <w:rFonts w:cs="Arial"/>
          <w:sz w:val="20"/>
        </w:rPr>
      </w:pPr>
      <w:r w:rsidRPr="00EB0103">
        <w:rPr>
          <w:rFonts w:cs="Arial"/>
          <w:b/>
          <w:sz w:val="20"/>
        </w:rPr>
        <w:t>TIPO:</w:t>
      </w:r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>Menor preço</w:t>
      </w:r>
    </w:p>
    <w:p w:rsidR="00025B37" w:rsidRPr="00EB0103" w:rsidRDefault="00025B37" w:rsidP="00025B37">
      <w:pPr>
        <w:autoSpaceDE w:val="0"/>
        <w:autoSpaceDN w:val="0"/>
        <w:adjustRightInd w:val="0"/>
        <w:ind w:left="1985" w:hanging="1985"/>
        <w:jc w:val="both"/>
        <w:rPr>
          <w:rFonts w:cs="Arial"/>
          <w:sz w:val="20"/>
        </w:rPr>
      </w:pPr>
      <w:r w:rsidRPr="00EB0103">
        <w:rPr>
          <w:rFonts w:cs="Arial"/>
          <w:b/>
          <w:sz w:val="20"/>
        </w:rPr>
        <w:t>OBJETO:</w:t>
      </w:r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>Constituição para o Sistema de Registro de Preços para aquisição e fornecimento de produto químico – Hipoclorito de Cálcio granulado com no mínimo 65%de cloro ativo, e no máximo 35% de sais solúveis, para tratamento de água de piscina, para tratamento da água das piscinas dos centros esportivos sob a supervisão da SEME.</w:t>
      </w:r>
    </w:p>
    <w:p w:rsidR="00025B37" w:rsidRDefault="00025B37" w:rsidP="00025B37">
      <w:pPr>
        <w:jc w:val="both"/>
        <w:rPr>
          <w:rFonts w:cs="Arial"/>
          <w:sz w:val="20"/>
        </w:rPr>
      </w:pPr>
    </w:p>
    <w:p w:rsidR="00EB0103" w:rsidRPr="00EB0103" w:rsidRDefault="00EB0103" w:rsidP="00025B37">
      <w:pPr>
        <w:jc w:val="both"/>
        <w:rPr>
          <w:rFonts w:cs="Arial"/>
          <w:sz w:val="20"/>
        </w:rPr>
      </w:pPr>
    </w:p>
    <w:p w:rsidR="00EB0103" w:rsidRPr="00EB0103" w:rsidRDefault="00EB0103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jc w:val="both"/>
        <w:rPr>
          <w:rFonts w:cs="Arial"/>
          <w:b/>
          <w:sz w:val="20"/>
        </w:rPr>
      </w:pPr>
    </w:p>
    <w:p w:rsidR="00EB0103" w:rsidRPr="00EB0103" w:rsidRDefault="00EB0103" w:rsidP="00025B37">
      <w:pPr>
        <w:jc w:val="both"/>
        <w:rPr>
          <w:rFonts w:cs="Arial"/>
          <w:b/>
          <w:sz w:val="20"/>
        </w:rPr>
      </w:pPr>
    </w:p>
    <w:p w:rsidR="00EB0103" w:rsidRPr="00EB0103" w:rsidRDefault="00EB0103" w:rsidP="00025B37">
      <w:pPr>
        <w:jc w:val="both"/>
        <w:rPr>
          <w:rFonts w:cs="Arial"/>
          <w:b/>
          <w:sz w:val="20"/>
        </w:rPr>
      </w:pPr>
    </w:p>
    <w:p w:rsidR="00025B37" w:rsidRPr="00EB0103" w:rsidRDefault="00025B37" w:rsidP="00EB0103">
      <w:pPr>
        <w:spacing w:line="360" w:lineRule="auto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O Município de São Paulo, pela Secretaria Municipal de Esportes e Lazer, neste </w:t>
      </w:r>
      <w:proofErr w:type="gramStart"/>
      <w:r w:rsidRPr="00EB0103">
        <w:rPr>
          <w:rFonts w:cs="Arial"/>
          <w:sz w:val="20"/>
        </w:rPr>
        <w:t>ato representada</w:t>
      </w:r>
      <w:proofErr w:type="gramEnd"/>
      <w:r w:rsidRPr="00EB0103">
        <w:rPr>
          <w:rFonts w:cs="Arial"/>
          <w:sz w:val="20"/>
        </w:rPr>
        <w:t xml:space="preserve"> </w:t>
      </w:r>
      <w:proofErr w:type="gramStart"/>
      <w:r w:rsidRPr="00EB0103">
        <w:rPr>
          <w:rFonts w:cs="Arial"/>
          <w:sz w:val="20"/>
        </w:rPr>
        <w:t>pelo</w:t>
      </w:r>
      <w:proofErr w:type="gramEnd"/>
      <w:r w:rsidR="003E3284" w:rsidRPr="00EB0103">
        <w:rPr>
          <w:rFonts w:cs="Arial"/>
          <w:sz w:val="20"/>
        </w:rPr>
        <w:t xml:space="preserve"> Chefe de Gabinete, </w:t>
      </w:r>
      <w:proofErr w:type="spellStart"/>
      <w:r w:rsidR="003E3284" w:rsidRPr="00EB0103">
        <w:rPr>
          <w:rFonts w:cs="Arial"/>
          <w:sz w:val="20"/>
        </w:rPr>
        <w:t>Luis</w:t>
      </w:r>
      <w:proofErr w:type="spellEnd"/>
      <w:r w:rsidR="003E3284" w:rsidRPr="00EB0103">
        <w:rPr>
          <w:rFonts w:cs="Arial"/>
          <w:sz w:val="20"/>
        </w:rPr>
        <w:t xml:space="preserve"> Fernando Milan Muniz Cavalheiro</w:t>
      </w:r>
      <w:r w:rsidRPr="00EB0103">
        <w:rPr>
          <w:rFonts w:cs="Arial"/>
          <w:sz w:val="20"/>
        </w:rPr>
        <w:t xml:space="preserve">, adiante denominada simplesmente SEME, e a </w:t>
      </w:r>
      <w:r w:rsidR="00457865">
        <w:rPr>
          <w:rFonts w:cs="Arial"/>
          <w:sz w:val="20"/>
        </w:rPr>
        <w:t>E</w:t>
      </w:r>
      <w:r w:rsidRPr="00EB0103">
        <w:rPr>
          <w:rFonts w:cs="Arial"/>
          <w:sz w:val="20"/>
        </w:rPr>
        <w:t>mpresa</w:t>
      </w:r>
      <w:r w:rsidR="008A3360" w:rsidRPr="00EB0103">
        <w:rPr>
          <w:rFonts w:cs="Arial"/>
          <w:sz w:val="20"/>
        </w:rPr>
        <w:t xml:space="preserve"> </w:t>
      </w:r>
      <w:proofErr w:type="spellStart"/>
      <w:r w:rsidR="008A3360" w:rsidRPr="00EB0103">
        <w:rPr>
          <w:rFonts w:cs="Arial"/>
          <w:bCs/>
          <w:color w:val="000000"/>
          <w:sz w:val="20"/>
        </w:rPr>
        <w:t>H</w:t>
      </w:r>
      <w:r w:rsidR="006E2C60" w:rsidRPr="00EB0103">
        <w:rPr>
          <w:rFonts w:cs="Arial"/>
          <w:bCs/>
          <w:color w:val="000000"/>
          <w:sz w:val="20"/>
        </w:rPr>
        <w:t>idrodomi</w:t>
      </w:r>
      <w:proofErr w:type="spellEnd"/>
      <w:r w:rsidR="006E2C60" w:rsidRPr="00EB0103">
        <w:rPr>
          <w:rFonts w:cs="Arial"/>
          <w:bCs/>
          <w:color w:val="000000"/>
          <w:sz w:val="20"/>
        </w:rPr>
        <w:t xml:space="preserve"> do Brasil Indústria de </w:t>
      </w:r>
      <w:proofErr w:type="spellStart"/>
      <w:r w:rsidR="006E2C60" w:rsidRPr="00EB0103">
        <w:rPr>
          <w:rFonts w:cs="Arial"/>
          <w:bCs/>
          <w:color w:val="000000"/>
          <w:sz w:val="20"/>
        </w:rPr>
        <w:t>Domissaniantes</w:t>
      </w:r>
      <w:proofErr w:type="spellEnd"/>
      <w:r w:rsidR="006E2C60" w:rsidRPr="00EB0103">
        <w:rPr>
          <w:rFonts w:cs="Arial"/>
          <w:bCs/>
          <w:color w:val="000000"/>
          <w:sz w:val="20"/>
        </w:rPr>
        <w:t xml:space="preserve"> </w:t>
      </w:r>
      <w:proofErr w:type="spellStart"/>
      <w:r w:rsidR="006E2C60" w:rsidRPr="00EB0103">
        <w:rPr>
          <w:rFonts w:cs="Arial"/>
          <w:bCs/>
          <w:color w:val="000000"/>
          <w:sz w:val="20"/>
        </w:rPr>
        <w:t>Ltda</w:t>
      </w:r>
      <w:proofErr w:type="spellEnd"/>
      <w:r w:rsidRPr="00EB0103">
        <w:rPr>
          <w:rFonts w:cs="Arial"/>
          <w:sz w:val="20"/>
        </w:rPr>
        <w:t>, com sede na</w:t>
      </w:r>
      <w:r w:rsidR="00420244" w:rsidRPr="00EB0103">
        <w:rPr>
          <w:rFonts w:cs="Arial"/>
          <w:sz w:val="20"/>
        </w:rPr>
        <w:t xml:space="preserve"> Av. Claudionor Barbieri,</w:t>
      </w:r>
      <w:r w:rsidRPr="00EB0103">
        <w:rPr>
          <w:rFonts w:cs="Arial"/>
          <w:sz w:val="20"/>
        </w:rPr>
        <w:t xml:space="preserve"> nº</w:t>
      </w:r>
      <w:r w:rsidR="00420244" w:rsidRPr="00EB0103">
        <w:rPr>
          <w:rFonts w:cs="Arial"/>
          <w:sz w:val="20"/>
        </w:rPr>
        <w:t xml:space="preserve"> 1.300 A</w:t>
      </w:r>
      <w:r w:rsidRPr="00EB0103">
        <w:rPr>
          <w:rFonts w:cs="Arial"/>
          <w:sz w:val="20"/>
        </w:rPr>
        <w:t xml:space="preserve">, no Município de </w:t>
      </w:r>
      <w:r w:rsidR="00420244" w:rsidRPr="00EB0103">
        <w:rPr>
          <w:rFonts w:cs="Arial"/>
          <w:sz w:val="20"/>
        </w:rPr>
        <w:t>Bariri</w:t>
      </w:r>
      <w:r w:rsidRPr="00EB0103">
        <w:rPr>
          <w:rFonts w:cs="Arial"/>
          <w:sz w:val="20"/>
        </w:rPr>
        <w:t>, inscrita no CNPJ/MF sob nº</w:t>
      </w:r>
      <w:r w:rsidR="0016114F">
        <w:rPr>
          <w:rFonts w:cs="Arial"/>
          <w:sz w:val="20"/>
        </w:rPr>
        <w:t xml:space="preserve"> </w:t>
      </w:r>
      <w:r w:rsidR="006E2C60" w:rsidRPr="00EB0103">
        <w:rPr>
          <w:rFonts w:cs="Arial"/>
          <w:bCs/>
          <w:color w:val="000000"/>
          <w:sz w:val="20"/>
        </w:rPr>
        <w:t>08.406.359/0001-75</w:t>
      </w:r>
      <w:r w:rsidRPr="00EB0103">
        <w:rPr>
          <w:rFonts w:cs="Arial"/>
          <w:sz w:val="20"/>
        </w:rPr>
        <w:t xml:space="preserve">, neste ato representada por seu representante legal </w:t>
      </w:r>
      <w:r w:rsidR="00FE1C2B" w:rsidRPr="00EB0103">
        <w:rPr>
          <w:rFonts w:cs="Arial"/>
          <w:sz w:val="20"/>
        </w:rPr>
        <w:t xml:space="preserve">Guilherme de Freitas </w:t>
      </w:r>
      <w:proofErr w:type="spellStart"/>
      <w:r w:rsidR="00FE1C2B" w:rsidRPr="00EB0103">
        <w:rPr>
          <w:rFonts w:cs="Arial"/>
          <w:sz w:val="20"/>
        </w:rPr>
        <w:t>Roveri</w:t>
      </w:r>
      <w:proofErr w:type="spellEnd"/>
      <w:r w:rsidR="00FE1C2B" w:rsidRPr="00EB0103">
        <w:rPr>
          <w:rFonts w:cs="Arial"/>
          <w:sz w:val="20"/>
        </w:rPr>
        <w:t xml:space="preserve"> José, </w:t>
      </w:r>
      <w:r w:rsidRPr="00EB0103">
        <w:rPr>
          <w:rFonts w:cs="Arial"/>
          <w:sz w:val="20"/>
        </w:rPr>
        <w:t>RG</w:t>
      </w:r>
      <w:r w:rsidR="00FE1C2B" w:rsidRPr="00EB0103">
        <w:rPr>
          <w:rFonts w:cs="Arial"/>
          <w:sz w:val="20"/>
        </w:rPr>
        <w:t>.25.454.179-3</w:t>
      </w:r>
      <w:r w:rsidRPr="00EB0103">
        <w:rPr>
          <w:rFonts w:cs="Arial"/>
          <w:sz w:val="20"/>
        </w:rPr>
        <w:t xml:space="preserve"> e CPF</w:t>
      </w:r>
      <w:r w:rsidR="00FE1C2B" w:rsidRPr="00EB0103">
        <w:rPr>
          <w:rFonts w:cs="Arial"/>
          <w:sz w:val="20"/>
        </w:rPr>
        <w:t>.213.587.098-66</w:t>
      </w:r>
      <w:r w:rsidRPr="00EB0103">
        <w:rPr>
          <w:rFonts w:cs="Arial"/>
          <w:sz w:val="20"/>
        </w:rPr>
        <w:t xml:space="preserve">), adiante simplesmente designada DETENTORA, nos termos da autorização contida no </w:t>
      </w:r>
      <w:r w:rsidR="00FE1C2B" w:rsidRPr="00EB0103">
        <w:rPr>
          <w:rFonts w:cs="Arial"/>
          <w:sz w:val="20"/>
        </w:rPr>
        <w:t>SEI nº 4696234</w:t>
      </w:r>
      <w:r w:rsidRPr="00EB0103">
        <w:rPr>
          <w:rFonts w:cs="Arial"/>
          <w:sz w:val="20"/>
        </w:rPr>
        <w:t xml:space="preserve"> do processo em epígrafe, publicado no DOC de</w:t>
      </w:r>
      <w:r w:rsidR="00FE1C2B" w:rsidRPr="00EB0103">
        <w:rPr>
          <w:rFonts w:cs="Arial"/>
          <w:sz w:val="20"/>
        </w:rPr>
        <w:t xml:space="preserve"> 23/09/2017</w:t>
      </w:r>
      <w:r w:rsidRPr="00EB0103">
        <w:rPr>
          <w:rFonts w:cs="Arial"/>
          <w:sz w:val="20"/>
        </w:rPr>
        <w:t>, têm entre si, justo e acordado a presente Ata de Registro de Preço, que se regerá pelas disposições da Lei Municipal 13.278/02, Decreto n. 44.279/03, normas gerais da Lei Federal 8.666/93</w:t>
      </w:r>
      <w:r w:rsidR="003E3284" w:rsidRPr="00EB0103">
        <w:rPr>
          <w:rFonts w:cs="Arial"/>
          <w:sz w:val="20"/>
        </w:rPr>
        <w:t xml:space="preserve"> e demais legislação aplicável,</w:t>
      </w:r>
      <w:r w:rsidRPr="00EB0103">
        <w:rPr>
          <w:rFonts w:cs="Arial"/>
          <w:sz w:val="20"/>
        </w:rPr>
        <w:t xml:space="preserve"> na conformidade das condições e cláusulas seguintes: </w:t>
      </w:r>
    </w:p>
    <w:p w:rsidR="00025B37" w:rsidRDefault="00025B37" w:rsidP="00025B37">
      <w:pPr>
        <w:jc w:val="center"/>
        <w:rPr>
          <w:rFonts w:cs="Arial"/>
          <w:b/>
          <w:sz w:val="20"/>
        </w:rPr>
      </w:pPr>
    </w:p>
    <w:p w:rsidR="00EB0103" w:rsidRPr="00EB0103" w:rsidRDefault="00EB0103" w:rsidP="00025B37">
      <w:pPr>
        <w:jc w:val="center"/>
        <w:rPr>
          <w:rFonts w:cs="Arial"/>
          <w:b/>
          <w:sz w:val="20"/>
        </w:rPr>
      </w:pPr>
    </w:p>
    <w:p w:rsidR="00EB0103" w:rsidRPr="00EB0103" w:rsidRDefault="00EB0103" w:rsidP="00025B37">
      <w:pPr>
        <w:jc w:val="center"/>
        <w:rPr>
          <w:rFonts w:cs="Arial"/>
          <w:b/>
          <w:sz w:val="20"/>
        </w:rPr>
      </w:pP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t>CLÁUSULA PRIMEIRA</w:t>
      </w: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t>DO OBJETO</w:t>
      </w:r>
    </w:p>
    <w:p w:rsidR="00EB0103" w:rsidRPr="00EB0103" w:rsidRDefault="00EB0103" w:rsidP="00025B37">
      <w:pPr>
        <w:jc w:val="center"/>
        <w:rPr>
          <w:rFonts w:cs="Arial"/>
          <w:b/>
          <w:sz w:val="20"/>
        </w:rPr>
      </w:pPr>
    </w:p>
    <w:p w:rsidR="00025B37" w:rsidRDefault="00025B37" w:rsidP="00025B37">
      <w:pPr>
        <w:jc w:val="center"/>
        <w:rPr>
          <w:rFonts w:cs="Arial"/>
          <w:b/>
          <w:sz w:val="20"/>
        </w:rPr>
      </w:pPr>
    </w:p>
    <w:p w:rsidR="00EB0103" w:rsidRPr="00EB0103" w:rsidRDefault="00EB0103" w:rsidP="00025B37">
      <w:pPr>
        <w:jc w:val="center"/>
        <w:rPr>
          <w:rFonts w:cs="Arial"/>
          <w:b/>
          <w:sz w:val="20"/>
        </w:rPr>
      </w:pPr>
    </w:p>
    <w:p w:rsidR="00025B37" w:rsidRPr="00EB0103" w:rsidRDefault="00025B37" w:rsidP="00025B37">
      <w:pPr>
        <w:jc w:val="both"/>
        <w:rPr>
          <w:rFonts w:cs="Arial"/>
          <w:b/>
          <w:sz w:val="20"/>
        </w:rPr>
      </w:pPr>
      <w:r w:rsidRPr="00EB0103">
        <w:rPr>
          <w:rFonts w:cs="Arial"/>
          <w:sz w:val="20"/>
        </w:rPr>
        <w:t>1.1.</w:t>
      </w:r>
      <w:r w:rsidRPr="00EB0103">
        <w:rPr>
          <w:rFonts w:cs="Arial"/>
          <w:sz w:val="20"/>
        </w:rPr>
        <w:tab/>
        <w:t>Constitui objeto desta Ata de Sistema de Registro de Preços aquisição e fornecimento de produto químico – Hipoclorito de Cálcio granulado com no mínimo 65%</w:t>
      </w:r>
      <w:r w:rsidR="00FE1C2B" w:rsidRPr="00EB0103">
        <w:rPr>
          <w:rFonts w:cs="Arial"/>
          <w:sz w:val="20"/>
        </w:rPr>
        <w:t xml:space="preserve"> </w:t>
      </w:r>
      <w:r w:rsidRPr="00EB0103">
        <w:rPr>
          <w:rFonts w:cs="Arial"/>
          <w:sz w:val="20"/>
        </w:rPr>
        <w:t>de cloro ativo, e no máximo 35% de sais solúveis, para tratamento de água de piscina, para tratamento da água das piscinas dos centros esportivos sob a sup</w:t>
      </w:r>
      <w:r w:rsidR="00343A26">
        <w:rPr>
          <w:rFonts w:cs="Arial"/>
          <w:sz w:val="20"/>
        </w:rPr>
        <w:t>ervisão da SEME,</w:t>
      </w:r>
      <w:r w:rsidRPr="00EB0103">
        <w:rPr>
          <w:rFonts w:cs="Arial"/>
          <w:sz w:val="20"/>
        </w:rPr>
        <w:t xml:space="preserve"> conforme especificações do Anexo I do Edital que precedeu a presente contratação e que dela faz parte para todos os fins.</w:t>
      </w:r>
    </w:p>
    <w:p w:rsidR="00EB0103" w:rsidRDefault="00EB0103" w:rsidP="00457865">
      <w:pPr>
        <w:rPr>
          <w:rFonts w:cs="Arial"/>
          <w:b/>
          <w:sz w:val="20"/>
        </w:rPr>
      </w:pPr>
    </w:p>
    <w:p w:rsidR="00457865" w:rsidRDefault="00457865" w:rsidP="00457865">
      <w:pPr>
        <w:rPr>
          <w:rFonts w:cs="Arial"/>
          <w:b/>
          <w:sz w:val="20"/>
        </w:rPr>
      </w:pPr>
    </w:p>
    <w:p w:rsidR="00EB0103" w:rsidRDefault="00EB0103" w:rsidP="00025B37">
      <w:pPr>
        <w:jc w:val="center"/>
        <w:rPr>
          <w:rFonts w:cs="Arial"/>
          <w:b/>
          <w:sz w:val="20"/>
        </w:rPr>
      </w:pPr>
    </w:p>
    <w:p w:rsidR="00283F60" w:rsidRDefault="00283F60" w:rsidP="00025B37">
      <w:pPr>
        <w:jc w:val="center"/>
        <w:rPr>
          <w:rFonts w:cs="Arial"/>
          <w:b/>
          <w:sz w:val="20"/>
        </w:rPr>
      </w:pP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lastRenderedPageBreak/>
        <w:t>CLÁUSULA SEGUNDA</w:t>
      </w: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t>DO PREÇO</w:t>
      </w: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</w:p>
    <w:p w:rsidR="00025B37" w:rsidRPr="00EB0103" w:rsidRDefault="00A93FD9" w:rsidP="00025B37">
      <w:pPr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2.1 - </w:t>
      </w:r>
      <w:proofErr w:type="gramStart"/>
      <w:r w:rsidR="00025B37" w:rsidRPr="00EB0103">
        <w:rPr>
          <w:rFonts w:cs="Arial"/>
          <w:sz w:val="20"/>
        </w:rPr>
        <w:t>O valores</w:t>
      </w:r>
      <w:proofErr w:type="gramEnd"/>
      <w:r w:rsidR="00025B37" w:rsidRPr="00EB0103">
        <w:rPr>
          <w:rFonts w:cs="Arial"/>
          <w:sz w:val="20"/>
        </w:rPr>
        <w:t xml:space="preserve"> unitários e totais dos serviços são os seguintes: </w:t>
      </w:r>
    </w:p>
    <w:p w:rsidR="00A93FD9" w:rsidRPr="00EB0103" w:rsidRDefault="00A93FD9" w:rsidP="00025B37">
      <w:pPr>
        <w:ind w:left="567" w:hanging="567"/>
        <w:jc w:val="center"/>
        <w:rPr>
          <w:rFonts w:cs="Arial"/>
          <w:sz w:val="20"/>
        </w:rPr>
      </w:pPr>
      <w:r>
        <w:rPr>
          <w:rFonts w:cs="Arial"/>
          <w:sz w:val="20"/>
        </w:rPr>
        <w:t>2.1.1 – O preço unitário é de R$ 8,33 (oito reais e trinta e três centavos);</w:t>
      </w:r>
      <w:bookmarkStart w:id="0" w:name="_GoBack"/>
      <w:bookmarkEnd w:id="0"/>
    </w:p>
    <w:p w:rsidR="00894F0D" w:rsidRPr="00EB0103" w:rsidRDefault="00894F0D" w:rsidP="00025B37">
      <w:pPr>
        <w:ind w:left="567" w:hanging="567"/>
        <w:jc w:val="center"/>
        <w:rPr>
          <w:rFonts w:cs="Arial"/>
          <w:sz w:val="20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3969"/>
        <w:gridCol w:w="1701"/>
        <w:gridCol w:w="1701"/>
      </w:tblGrid>
      <w:tr w:rsidR="007E4625" w:rsidRPr="007E4625" w:rsidTr="00EB0103">
        <w:trPr>
          <w:trHeight w:val="315"/>
        </w:trPr>
        <w:tc>
          <w:tcPr>
            <w:tcW w:w="9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4625" w:rsidRPr="007E4625" w:rsidRDefault="007E4625" w:rsidP="007E4625">
            <w:pPr>
              <w:jc w:val="center"/>
              <w:rPr>
                <w:rFonts w:cs="Arial"/>
                <w:b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CRONOGRAMA ESTIMADO DE CONSUMO E ENTREGA</w:t>
            </w:r>
          </w:p>
        </w:tc>
      </w:tr>
      <w:tr w:rsidR="007E4625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625" w:rsidRPr="007E4625" w:rsidRDefault="00EB0103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MESES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625" w:rsidRPr="007E4625" w:rsidRDefault="00EB0103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BOMBONAS</w:t>
            </w:r>
            <w:r w:rsidRPr="00EB0103">
              <w:rPr>
                <w:rFonts w:cs="Arial"/>
                <w:b/>
                <w:bCs/>
                <w:color w:val="000000"/>
                <w:kern w:val="0"/>
                <w:sz w:val="20"/>
              </w:rPr>
              <w:t xml:space="preserve"> DE 40 KG OU DE 50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625" w:rsidRPr="007E4625" w:rsidRDefault="00EB0103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KILOS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625" w:rsidRPr="007E4625" w:rsidRDefault="00EB0103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TOTAL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A030AB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JANEIRO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FEVEREIRO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MARÇO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ABRIL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MAIO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124,50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4.980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41.483,40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JUNHO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124,50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4.980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41.483,40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JULHO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124,50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4.980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41.483,40</w:t>
            </w:r>
          </w:p>
        </w:tc>
      </w:tr>
      <w:tr w:rsidR="00E74D6D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AGOSTO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124,50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4.980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6D" w:rsidRPr="007E4625" w:rsidRDefault="00E74D6D" w:rsidP="001C79B8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41.483,40</w:t>
            </w:r>
          </w:p>
        </w:tc>
      </w:tr>
      <w:tr w:rsidR="007E4625" w:rsidRPr="007E4625" w:rsidTr="00EB0103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625" w:rsidRPr="007E4625" w:rsidRDefault="00A030AB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SETEMBRO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625" w:rsidRPr="007E4625" w:rsidRDefault="007E4625" w:rsidP="00FD4959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625" w:rsidRPr="007E4625" w:rsidRDefault="007E4625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25" w:rsidRPr="007E4625" w:rsidRDefault="007E4625" w:rsidP="007E4625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A030AB" w:rsidRPr="007E4625" w:rsidTr="00D90551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OUTUBRO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FD4959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A030AB" w:rsidRPr="007E4625" w:rsidTr="00D90551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NOVEMBRO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FD4959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A030AB" w:rsidRPr="007E4625" w:rsidTr="00D90551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>
              <w:rPr>
                <w:rFonts w:cs="Arial"/>
                <w:bCs/>
                <w:color w:val="000000"/>
                <w:kern w:val="0"/>
                <w:sz w:val="20"/>
              </w:rPr>
              <w:t>DEZEMBRO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FD4959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 xml:space="preserve">286,50 de 40 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11.460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0AB" w:rsidRPr="007E4625" w:rsidRDefault="00A030AB" w:rsidP="00D90551">
            <w:pPr>
              <w:jc w:val="center"/>
              <w:rPr>
                <w:rFonts w:cs="Arial"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Cs/>
                <w:color w:val="000000"/>
                <w:kern w:val="0"/>
                <w:sz w:val="20"/>
              </w:rPr>
              <w:t>95.461,80</w:t>
            </w:r>
          </w:p>
        </w:tc>
      </w:tr>
      <w:tr w:rsidR="007E4625" w:rsidRPr="007E4625" w:rsidTr="00EB0103">
        <w:trPr>
          <w:trHeight w:val="453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25" w:rsidRPr="007E4625" w:rsidRDefault="007E4625" w:rsidP="00EB0103">
            <w:pPr>
              <w:jc w:val="center"/>
              <w:rPr>
                <w:rFonts w:cs="Arial"/>
                <w:b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TOTAL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625" w:rsidRPr="007E4625" w:rsidRDefault="007E4625" w:rsidP="00FD4959">
            <w:pPr>
              <w:jc w:val="center"/>
              <w:rPr>
                <w:rFonts w:cs="Arial"/>
                <w:b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2790 de 40</w:t>
            </w:r>
            <w:r w:rsidR="00343A26">
              <w:rPr>
                <w:rFonts w:cs="Arial"/>
                <w:b/>
                <w:bCs/>
                <w:color w:val="000000"/>
                <w:kern w:val="0"/>
                <w:sz w:val="20"/>
              </w:rPr>
              <w:t xml:space="preserve"> </w:t>
            </w: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625" w:rsidRPr="007E4625" w:rsidRDefault="007E4625" w:rsidP="007E4625">
            <w:pPr>
              <w:jc w:val="center"/>
              <w:rPr>
                <w:rFonts w:cs="Arial"/>
                <w:b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111.600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25" w:rsidRPr="007E4625" w:rsidRDefault="007E4625" w:rsidP="007E4625">
            <w:pPr>
              <w:jc w:val="center"/>
              <w:rPr>
                <w:rFonts w:cs="Arial"/>
                <w:b/>
                <w:bCs/>
                <w:color w:val="000000"/>
                <w:kern w:val="0"/>
                <w:sz w:val="20"/>
              </w:rPr>
            </w:pPr>
            <w:r w:rsidRPr="007E4625">
              <w:rPr>
                <w:rFonts w:cs="Arial"/>
                <w:b/>
                <w:bCs/>
                <w:color w:val="000000"/>
                <w:kern w:val="0"/>
                <w:sz w:val="20"/>
              </w:rPr>
              <w:t>929.628,00</w:t>
            </w:r>
          </w:p>
        </w:tc>
      </w:tr>
    </w:tbl>
    <w:p w:rsidR="007E4625" w:rsidRPr="00EB0103" w:rsidRDefault="007E4625" w:rsidP="00025B37">
      <w:pPr>
        <w:ind w:left="567" w:hanging="567"/>
        <w:jc w:val="center"/>
        <w:rPr>
          <w:rFonts w:cs="Arial"/>
          <w:sz w:val="20"/>
        </w:rPr>
      </w:pP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2.2</w:t>
      </w:r>
      <w:r w:rsidRPr="00EB0103">
        <w:rPr>
          <w:rFonts w:cs="Arial"/>
          <w:sz w:val="20"/>
        </w:rPr>
        <w:tab/>
        <w:t>Estes preços incluem todos os custos, impostos, taxas, benefícios e constituirá, a qualquer título, a única e completa remuneração pelo adequado e perfeito cumprimento do objeto das obrigações da presente ata, de modo que nenhuma outra remuneração será devida.</w:t>
      </w:r>
    </w:p>
    <w:p w:rsidR="00025B37" w:rsidRPr="00EB0103" w:rsidRDefault="00025B37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bCs/>
          <w:sz w:val="20"/>
        </w:rPr>
      </w:pPr>
      <w:r w:rsidRPr="00EB0103">
        <w:rPr>
          <w:rFonts w:cs="Arial"/>
          <w:bCs/>
          <w:sz w:val="20"/>
        </w:rPr>
        <w:t>2.4</w:t>
      </w:r>
      <w:r w:rsidRPr="00EB0103">
        <w:rPr>
          <w:rFonts w:cs="Arial"/>
          <w:bCs/>
          <w:sz w:val="20"/>
        </w:rPr>
        <w:tab/>
        <w:t>Fica ressalvada a possibilidade de alteração das condições contratuais, em face da superveniência de normas federais e municipais disciplinando a matéria.</w:t>
      </w:r>
    </w:p>
    <w:p w:rsidR="00025B37" w:rsidRPr="00EB0103" w:rsidRDefault="00025B37" w:rsidP="00025B37">
      <w:pPr>
        <w:pStyle w:val="Ttulo1"/>
        <w:spacing w:line="240" w:lineRule="auto"/>
        <w:jc w:val="center"/>
        <w:rPr>
          <w:rFonts w:cs="Arial"/>
          <w:sz w:val="20"/>
        </w:rPr>
      </w:pPr>
    </w:p>
    <w:p w:rsidR="00025B37" w:rsidRPr="00EB0103" w:rsidRDefault="00025B37" w:rsidP="00025B37">
      <w:pPr>
        <w:pStyle w:val="Ttulo1"/>
        <w:spacing w:line="240" w:lineRule="auto"/>
        <w:jc w:val="center"/>
        <w:rPr>
          <w:rFonts w:cs="Arial"/>
          <w:sz w:val="20"/>
        </w:rPr>
      </w:pPr>
      <w:r w:rsidRPr="00EB0103">
        <w:rPr>
          <w:rFonts w:cs="Arial"/>
          <w:sz w:val="20"/>
        </w:rPr>
        <w:t>CLAUSULA TERCEIRA</w:t>
      </w:r>
    </w:p>
    <w:p w:rsidR="00025B37" w:rsidRPr="00EB0103" w:rsidRDefault="00025B37" w:rsidP="00025B37">
      <w:pPr>
        <w:pStyle w:val="Ttulo1"/>
        <w:spacing w:line="240" w:lineRule="auto"/>
        <w:jc w:val="center"/>
        <w:rPr>
          <w:rFonts w:cs="Arial"/>
          <w:sz w:val="20"/>
        </w:rPr>
      </w:pPr>
      <w:r w:rsidRPr="00EB0103">
        <w:rPr>
          <w:rFonts w:cs="Arial"/>
          <w:sz w:val="20"/>
        </w:rPr>
        <w:t>DO REAJUSTE DE PREÇOS</w:t>
      </w:r>
    </w:p>
    <w:p w:rsidR="00025B37" w:rsidRPr="00EB0103" w:rsidRDefault="00025B37" w:rsidP="00025B37">
      <w:pPr>
        <w:widowControl w:val="0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spacing w:after="12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3.1.</w:t>
      </w:r>
      <w:r w:rsidRPr="00EB0103">
        <w:rPr>
          <w:rFonts w:cs="Arial"/>
          <w:sz w:val="20"/>
        </w:rPr>
        <w:tab/>
        <w:t>O preço contratado somente poderá ser reajustado após 01 (um) ano da data-limite para apresentação da proposta nos termos do Decreto Municipal n.º 48.971/07.</w:t>
      </w:r>
    </w:p>
    <w:p w:rsidR="00025B37" w:rsidRPr="00EB0103" w:rsidRDefault="00025B37" w:rsidP="00025B37">
      <w:pPr>
        <w:tabs>
          <w:tab w:val="num" w:pos="851"/>
        </w:tabs>
        <w:spacing w:after="120"/>
        <w:ind w:right="72"/>
        <w:jc w:val="both"/>
        <w:rPr>
          <w:rFonts w:cs="Arial"/>
          <w:bCs/>
          <w:sz w:val="20"/>
        </w:rPr>
      </w:pPr>
    </w:p>
    <w:p w:rsidR="00025B37" w:rsidRPr="00EB0103" w:rsidRDefault="00457865" w:rsidP="00025B37">
      <w:pPr>
        <w:tabs>
          <w:tab w:val="num" w:pos="851"/>
        </w:tabs>
        <w:spacing w:after="120"/>
        <w:ind w:left="567" w:right="72" w:hanging="567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025B37" w:rsidRPr="00EB0103">
        <w:rPr>
          <w:rFonts w:cs="Arial"/>
          <w:bCs/>
          <w:sz w:val="20"/>
        </w:rPr>
        <w:t>3.1.2</w:t>
      </w:r>
      <w:r w:rsidR="00025B37" w:rsidRPr="00EB0103">
        <w:rPr>
          <w:rFonts w:cs="Arial"/>
          <w:bCs/>
          <w:sz w:val="20"/>
        </w:rPr>
        <w:tab/>
        <w:t xml:space="preserve">A periodicidade anual para efeito de reajuste econômico terá como termo inicial a data limite para apresentação </w:t>
      </w:r>
      <w:r w:rsidR="00025B37" w:rsidRPr="00C618A4">
        <w:rPr>
          <w:rFonts w:cs="Arial"/>
          <w:bCs/>
          <w:sz w:val="20"/>
        </w:rPr>
        <w:t>da proposta (</w:t>
      </w:r>
      <w:r w:rsidR="00C618A4" w:rsidRPr="00C618A4">
        <w:rPr>
          <w:rFonts w:cs="Arial"/>
          <w:bCs/>
          <w:sz w:val="20"/>
        </w:rPr>
        <w:t>04</w:t>
      </w:r>
      <w:r w:rsidR="00025B37" w:rsidRPr="00C618A4">
        <w:rPr>
          <w:rFonts w:cs="Arial"/>
          <w:bCs/>
          <w:sz w:val="20"/>
        </w:rPr>
        <w:t>/</w:t>
      </w:r>
      <w:r w:rsidR="00C618A4" w:rsidRPr="00C618A4">
        <w:rPr>
          <w:rFonts w:cs="Arial"/>
          <w:bCs/>
          <w:sz w:val="20"/>
        </w:rPr>
        <w:t>08</w:t>
      </w:r>
      <w:r w:rsidR="00025B37" w:rsidRPr="00C618A4">
        <w:rPr>
          <w:rFonts w:cs="Arial"/>
          <w:bCs/>
          <w:sz w:val="20"/>
        </w:rPr>
        <w:t>/</w:t>
      </w:r>
      <w:r w:rsidR="00C618A4" w:rsidRPr="00C618A4">
        <w:rPr>
          <w:rFonts w:cs="Arial"/>
          <w:bCs/>
          <w:sz w:val="20"/>
        </w:rPr>
        <w:t>2017</w:t>
      </w:r>
      <w:r w:rsidR="00025B37" w:rsidRPr="00C618A4">
        <w:rPr>
          <w:rFonts w:cs="Arial"/>
          <w:bCs/>
          <w:sz w:val="20"/>
        </w:rPr>
        <w:t xml:space="preserve">), nos termos previstos no item </w:t>
      </w:r>
      <w:proofErr w:type="gramStart"/>
      <w:r w:rsidR="00025B37" w:rsidRPr="00C618A4">
        <w:rPr>
          <w:rFonts w:cs="Arial"/>
          <w:bCs/>
          <w:sz w:val="20"/>
        </w:rPr>
        <w:t>2</w:t>
      </w:r>
      <w:proofErr w:type="gramEnd"/>
      <w:r w:rsidR="00025B37" w:rsidRPr="00C618A4">
        <w:rPr>
          <w:rFonts w:cs="Arial"/>
          <w:bCs/>
          <w:sz w:val="20"/>
        </w:rPr>
        <w:t xml:space="preserve"> da Portaria SF/68/97.</w:t>
      </w:r>
    </w:p>
    <w:p w:rsidR="00025B37" w:rsidRPr="00EB0103" w:rsidRDefault="00025B37" w:rsidP="00025B37">
      <w:pPr>
        <w:tabs>
          <w:tab w:val="num" w:pos="851"/>
        </w:tabs>
        <w:ind w:right="334"/>
        <w:jc w:val="both"/>
        <w:rPr>
          <w:rFonts w:cs="Arial"/>
          <w:bCs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567" w:hanging="567"/>
        <w:outlineLvl w:val="0"/>
        <w:rPr>
          <w:rFonts w:cs="Arial"/>
          <w:sz w:val="20"/>
        </w:rPr>
      </w:pPr>
      <w:r w:rsidRPr="00EB0103">
        <w:rPr>
          <w:rFonts w:cs="Arial"/>
          <w:sz w:val="20"/>
        </w:rPr>
        <w:t>3.2.</w:t>
      </w:r>
      <w:r w:rsidRPr="00EB0103">
        <w:rPr>
          <w:rFonts w:cs="Arial"/>
          <w:sz w:val="20"/>
        </w:rPr>
        <w:tab/>
        <w:t>O preço registrado poderá ser revisto nas seguintes condições em função da dinâmica do mercado, com elevação ou redução de seu respectivo valor, obedecendo a seguinte metodologia:</w:t>
      </w:r>
    </w:p>
    <w:p w:rsidR="00025B37" w:rsidRPr="00EB0103" w:rsidRDefault="00025B37" w:rsidP="00025B37">
      <w:pPr>
        <w:pStyle w:val="Corpodetexto"/>
        <w:spacing w:line="240" w:lineRule="auto"/>
        <w:outlineLvl w:val="0"/>
        <w:rPr>
          <w:rFonts w:cs="Arial"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1276" w:hanging="709"/>
        <w:outlineLvl w:val="0"/>
        <w:rPr>
          <w:rFonts w:cs="Arial"/>
          <w:sz w:val="20"/>
        </w:rPr>
      </w:pPr>
      <w:r w:rsidRPr="00EB0103">
        <w:rPr>
          <w:rFonts w:cs="Arial"/>
          <w:sz w:val="20"/>
        </w:rPr>
        <w:lastRenderedPageBreak/>
        <w:t>3.2.1.</w:t>
      </w:r>
      <w:r w:rsidRPr="00EB0103">
        <w:rPr>
          <w:rFonts w:cs="Arial"/>
          <w:sz w:val="20"/>
        </w:rPr>
        <w:tab/>
        <w:t>independentemente de solicitação da DETENTORA, o preço registrado poderá ser reduzido em decorrência de eventual redução daqueles praticados no mercado, cabendo ao órgão responsável convocar a detentora para estabelecer o novo valor.</w:t>
      </w:r>
    </w:p>
    <w:p w:rsidR="00025B37" w:rsidRPr="00EB0103" w:rsidRDefault="00025B37" w:rsidP="00025B37">
      <w:pPr>
        <w:pStyle w:val="Corpodetexto"/>
        <w:spacing w:line="240" w:lineRule="auto"/>
        <w:ind w:left="720"/>
        <w:outlineLvl w:val="0"/>
        <w:rPr>
          <w:rFonts w:cs="Arial"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1276" w:hanging="709"/>
        <w:outlineLvl w:val="0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3.2.2.  o preço registrado poderá ser revisto mediante solicitação da DETENTORA, desde que seu pedido esteja acompanhado de documentos que comprovem a variação de preços do mercado, tais como acordo coletivo homologado pelo sindicato, notas fiscais de aquisição de equipamentos, componentes ou de outros documentos julgados necessários a comprovar a variação de preços no mercado.  </w:t>
      </w:r>
    </w:p>
    <w:p w:rsidR="00025B37" w:rsidRPr="00EB0103" w:rsidRDefault="00025B37" w:rsidP="00025B37">
      <w:pPr>
        <w:pStyle w:val="Corpodetexto"/>
        <w:spacing w:line="240" w:lineRule="auto"/>
        <w:ind w:left="720"/>
        <w:outlineLvl w:val="0"/>
        <w:rPr>
          <w:rFonts w:cs="Arial"/>
          <w:sz w:val="20"/>
        </w:rPr>
      </w:pPr>
    </w:p>
    <w:p w:rsidR="00025B37" w:rsidRPr="00EB0103" w:rsidRDefault="00025B37" w:rsidP="00025B37">
      <w:pPr>
        <w:ind w:left="1276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3.2.3. O novo preço somente será válido após sua publicação no Diário Oficial da Cidade de São Paulo e, para efeito dos pagamentos das entregas realizadas entre a data do pedido de adequação e a data da publicação, o novo preço retroagirá à data do pedido de adequação formulado pela detentora.</w:t>
      </w:r>
    </w:p>
    <w:p w:rsidR="00025B37" w:rsidRPr="00EB0103" w:rsidRDefault="00025B37" w:rsidP="00025B37">
      <w:pPr>
        <w:ind w:left="1276" w:hanging="709"/>
        <w:jc w:val="both"/>
        <w:rPr>
          <w:rFonts w:cs="Arial"/>
          <w:sz w:val="20"/>
        </w:rPr>
      </w:pPr>
    </w:p>
    <w:p w:rsidR="00025B37" w:rsidRPr="00EB0103" w:rsidRDefault="00025B37" w:rsidP="00457865">
      <w:pPr>
        <w:pStyle w:val="Corpodetexto"/>
        <w:spacing w:line="240" w:lineRule="auto"/>
        <w:ind w:left="567"/>
        <w:outlineLvl w:val="0"/>
        <w:rPr>
          <w:rFonts w:cs="Arial"/>
          <w:color w:val="000000"/>
          <w:sz w:val="20"/>
          <w:lang w:val="pt-BR"/>
        </w:rPr>
      </w:pPr>
      <w:r w:rsidRPr="00EB0103">
        <w:rPr>
          <w:rFonts w:cs="Arial"/>
          <w:sz w:val="20"/>
        </w:rPr>
        <w:t xml:space="preserve">3.2.4. </w:t>
      </w:r>
      <w:r w:rsidRPr="00EB0103">
        <w:rPr>
          <w:rFonts w:cs="Arial"/>
          <w:bCs/>
          <w:sz w:val="20"/>
        </w:rPr>
        <w:t xml:space="preserve">O reajuste será calculado nos termos do Decreto n° 57.580/2017 pelo Índice </w:t>
      </w:r>
      <w:r w:rsidRPr="00EB0103">
        <w:rPr>
          <w:rFonts w:cs="Arial"/>
          <w:color w:val="252525"/>
          <w:sz w:val="20"/>
          <w:shd w:val="clear" w:color="auto" w:fill="FFFFFF"/>
        </w:rPr>
        <w:t>equivalente ao centro da meta de inflação fixada pelo Conselho Monetário Nacional – CMN, válida no momento da aplicação do reajuste, e que substituirá qualquer outro índice que esteja sendo adotado no âmbito municipal.</w:t>
      </w:r>
    </w:p>
    <w:p w:rsidR="00025B37" w:rsidRDefault="00025B37" w:rsidP="00025B37">
      <w:pPr>
        <w:ind w:left="567" w:hanging="709"/>
        <w:jc w:val="both"/>
        <w:rPr>
          <w:rFonts w:cs="Arial"/>
          <w:sz w:val="20"/>
        </w:rPr>
      </w:pPr>
    </w:p>
    <w:p w:rsidR="00025B37" w:rsidRPr="00EB0103" w:rsidRDefault="00025B37" w:rsidP="00025B37">
      <w:pPr>
        <w:pStyle w:val="Ttulo1"/>
        <w:spacing w:line="240" w:lineRule="auto"/>
        <w:jc w:val="center"/>
        <w:rPr>
          <w:rFonts w:cs="Arial"/>
          <w:sz w:val="20"/>
        </w:rPr>
      </w:pPr>
      <w:r w:rsidRPr="00EB0103">
        <w:rPr>
          <w:rFonts w:cs="Arial"/>
          <w:sz w:val="20"/>
        </w:rPr>
        <w:t>CLÁUSULA IV</w:t>
      </w:r>
    </w:p>
    <w:p w:rsidR="00025B37" w:rsidRDefault="00025B37" w:rsidP="00025B37">
      <w:pPr>
        <w:pStyle w:val="Ttulo1"/>
        <w:spacing w:line="240" w:lineRule="auto"/>
        <w:jc w:val="center"/>
        <w:rPr>
          <w:rFonts w:cs="Arial"/>
          <w:sz w:val="20"/>
        </w:rPr>
      </w:pPr>
      <w:r w:rsidRPr="00EB0103">
        <w:rPr>
          <w:rFonts w:cs="Arial"/>
          <w:sz w:val="20"/>
        </w:rPr>
        <w:t>VALIDADE DO REGISTRO DE PREÇO</w:t>
      </w:r>
    </w:p>
    <w:p w:rsidR="00457865" w:rsidRPr="00457865" w:rsidRDefault="00457865" w:rsidP="00457865"/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4.1.</w:t>
      </w:r>
      <w:r w:rsidRPr="00EB0103">
        <w:rPr>
          <w:rFonts w:cs="Arial"/>
          <w:snapToGrid w:val="0"/>
          <w:sz w:val="20"/>
        </w:rPr>
        <w:tab/>
        <w:t>O prazo de vigência da presente Ata de Registro de Preço é de um ano, prorrogável por igual período, contados a partir da data de sua assinatura, nos termos do art. 13, da Lei Municipal nº 13.278/2002, e nos termos do Decreto Municipal nº 56.144/2015.</w:t>
      </w: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  <w:r w:rsidRPr="00EB0103">
        <w:rPr>
          <w:rFonts w:cs="Arial"/>
          <w:snapToGrid w:val="0"/>
          <w:sz w:val="20"/>
        </w:rPr>
        <w:t>4.2.</w:t>
      </w:r>
      <w:r w:rsidRPr="00EB0103">
        <w:rPr>
          <w:rFonts w:cs="Arial"/>
          <w:snapToGrid w:val="0"/>
          <w:sz w:val="20"/>
        </w:rPr>
        <w:tab/>
        <w:t>A detentora da Ata deverá manifestar, por escrito, seu eventual interesse na prorrogação do ajuste, em prazo não inferior a 90 (noventa) dias do término de sua vigência. A inexistência de pronunciamento, dentro do prazo, dará ensejo à Administração, a seu exclusivo critério, de promover nova licitação, descabendo à detentora o direito a qualquer recurso ou indenização.</w:t>
      </w: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  <w:r w:rsidRPr="00EB0103">
        <w:rPr>
          <w:rFonts w:cs="Arial"/>
          <w:snapToGrid w:val="0"/>
          <w:sz w:val="20"/>
        </w:rPr>
        <w:t>4.3.</w:t>
      </w:r>
      <w:r w:rsidRPr="00EB0103">
        <w:rPr>
          <w:rFonts w:cs="Arial"/>
          <w:snapToGrid w:val="0"/>
          <w:sz w:val="20"/>
        </w:rPr>
        <w:tab/>
        <w:t>À Administração, no interesse público, é assegurado o direito de exigir que a detentora, conforme o caso prossiga na execução do ajuste, pelo período de até 90 (noventa) dias, a fim de se evitar brusca interrupção nos fornecimentos, mediante aditamento contratual, observando, porém, o prazo limite de vigência legal.</w:t>
      </w: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  <w:r w:rsidRPr="00EB0103">
        <w:rPr>
          <w:rFonts w:cs="Arial"/>
          <w:snapToGrid w:val="0"/>
          <w:sz w:val="20"/>
        </w:rPr>
        <w:t xml:space="preserve">4.2. </w:t>
      </w:r>
      <w:r w:rsidRPr="00EB0103">
        <w:rPr>
          <w:rFonts w:cs="Arial"/>
          <w:snapToGrid w:val="0"/>
          <w:sz w:val="20"/>
        </w:rPr>
        <w:tab/>
        <w:t>A Administração não estará obrigada a contratar o serviço, objeto deste Pregão, da detentora do Registro de Preços, uma vez que o mesmo não caracteriza compromisso de contratação, podendo cancelá-lo ou promover licitação específica quando julgar conveniente, nos termos da legislação pertinente, sem que caiba recurso ou qualquer pedido de indenização por parte da detentora.</w:t>
      </w:r>
    </w:p>
    <w:p w:rsidR="00025B37" w:rsidRPr="00EB0103" w:rsidRDefault="00025B37" w:rsidP="00025B37">
      <w:pPr>
        <w:pStyle w:val="Corpodetexto2"/>
        <w:spacing w:line="240" w:lineRule="auto"/>
        <w:rPr>
          <w:rFonts w:cs="Arial"/>
          <w:b/>
          <w:bCs/>
          <w:sz w:val="20"/>
        </w:rPr>
      </w:pPr>
    </w:p>
    <w:p w:rsidR="00025B37" w:rsidRPr="00EB0103" w:rsidRDefault="00025B37" w:rsidP="00025B37">
      <w:pPr>
        <w:pStyle w:val="Corpodetexto2"/>
        <w:spacing w:line="240" w:lineRule="auto"/>
        <w:rPr>
          <w:rFonts w:cs="Arial"/>
          <w:b/>
          <w:bCs/>
          <w:sz w:val="20"/>
        </w:rPr>
      </w:pPr>
      <w:r w:rsidRPr="00EB0103">
        <w:rPr>
          <w:rFonts w:cs="Arial"/>
          <w:b/>
          <w:bCs/>
          <w:sz w:val="20"/>
        </w:rPr>
        <w:t>CLÁUSULA V</w:t>
      </w:r>
    </w:p>
    <w:p w:rsidR="00025B37" w:rsidRDefault="00025B37" w:rsidP="00025B37">
      <w:pPr>
        <w:pStyle w:val="Corpodetexto2"/>
        <w:spacing w:line="240" w:lineRule="auto"/>
        <w:rPr>
          <w:rFonts w:cs="Arial"/>
          <w:b/>
          <w:bCs/>
          <w:sz w:val="20"/>
          <w:lang w:val="pt-BR"/>
        </w:rPr>
      </w:pPr>
      <w:r w:rsidRPr="00EB0103">
        <w:rPr>
          <w:rFonts w:cs="Arial"/>
          <w:b/>
          <w:bCs/>
          <w:sz w:val="20"/>
        </w:rPr>
        <w:t>DA DE EXECUÇÃO DOS SERVIÇOS</w:t>
      </w:r>
      <w:r w:rsidRPr="00EB0103">
        <w:rPr>
          <w:rFonts w:cs="Arial"/>
          <w:b/>
          <w:bCs/>
          <w:sz w:val="20"/>
          <w:lang w:val="pt-BR"/>
        </w:rPr>
        <w:t>/FORNECIMENTO E LOCAL DE ENTREGA</w:t>
      </w:r>
    </w:p>
    <w:p w:rsidR="00457865" w:rsidRPr="00EB0103" w:rsidRDefault="00457865" w:rsidP="00025B37">
      <w:pPr>
        <w:pStyle w:val="Corpodetexto2"/>
        <w:spacing w:line="240" w:lineRule="auto"/>
        <w:rPr>
          <w:rFonts w:cs="Arial"/>
          <w:b/>
          <w:bCs/>
          <w:sz w:val="20"/>
          <w:lang w:val="pt-BR"/>
        </w:rPr>
      </w:pPr>
    </w:p>
    <w:p w:rsidR="00025B37" w:rsidRPr="00EB0103" w:rsidRDefault="00025B37" w:rsidP="00025B37">
      <w:pPr>
        <w:pStyle w:val="Corpodetexto"/>
        <w:adjustRightInd w:val="0"/>
        <w:spacing w:line="240" w:lineRule="auto"/>
        <w:rPr>
          <w:rFonts w:cs="Arial"/>
          <w:sz w:val="20"/>
        </w:rPr>
      </w:pP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5.1.</w:t>
      </w:r>
      <w:r w:rsidRPr="00EB0103">
        <w:rPr>
          <w:rFonts w:cs="Arial"/>
          <w:sz w:val="20"/>
        </w:rPr>
        <w:tab/>
      </w:r>
      <w:r w:rsidRPr="00EB0103">
        <w:rPr>
          <w:rFonts w:cs="Arial"/>
          <w:bCs/>
          <w:sz w:val="20"/>
          <w:lang w:eastAsia="x-none"/>
        </w:rPr>
        <w:t>Os fornecimentos decorrentes desta ata consubstanciar-se-á na própria nota de           empenho, quando for o caso, hipótese prevista no artigo 62 da Lei Federal nº 8.666/93, ou na minuta de Contrato, quando couber.</w:t>
      </w:r>
    </w:p>
    <w:p w:rsidR="00025B37" w:rsidRPr="00EB0103" w:rsidRDefault="00025B37" w:rsidP="00025B37">
      <w:pPr>
        <w:pStyle w:val="Corpodetexto"/>
        <w:adjustRightInd w:val="0"/>
        <w:spacing w:line="240" w:lineRule="auto"/>
        <w:rPr>
          <w:rFonts w:cs="Arial"/>
          <w:sz w:val="20"/>
        </w:rPr>
      </w:pP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5.2.</w:t>
      </w:r>
      <w:r w:rsidRPr="00EB0103">
        <w:rPr>
          <w:rFonts w:cs="Arial"/>
          <w:sz w:val="20"/>
        </w:rPr>
        <w:tab/>
      </w:r>
      <w:r w:rsidRPr="00EB0103">
        <w:rPr>
          <w:rFonts w:cs="Arial"/>
          <w:b/>
          <w:sz w:val="20"/>
        </w:rPr>
        <w:t>Prazo de Entrega</w:t>
      </w:r>
      <w:r w:rsidRPr="00EB0103">
        <w:rPr>
          <w:rFonts w:cs="Arial"/>
          <w:sz w:val="20"/>
        </w:rPr>
        <w:t>: Deverá ser entregue em cada uma de suas parcelas no prazo de até 10 (dez) dias corridos contados da emissão da ordem de fornecimento, emitida pela unidade requisitante.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457865">
      <w:pPr>
        <w:autoSpaceDE w:val="0"/>
        <w:autoSpaceDN w:val="0"/>
        <w:adjustRightInd w:val="0"/>
        <w:ind w:left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5.2.1.</w:t>
      </w:r>
      <w:r w:rsidRPr="00EB0103">
        <w:rPr>
          <w:rFonts w:cs="Arial"/>
          <w:sz w:val="20"/>
        </w:rPr>
        <w:tab/>
        <w:t xml:space="preserve">Os materiais/equipamentos serão fornecidos de acordo com as amostras aprovadas por ocasião do Registro de Preço. 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457865">
      <w:pPr>
        <w:autoSpaceDE w:val="0"/>
        <w:autoSpaceDN w:val="0"/>
        <w:adjustRightInd w:val="0"/>
        <w:ind w:left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5.2.2.</w:t>
      </w:r>
      <w:r w:rsidRPr="00EB0103">
        <w:rPr>
          <w:rFonts w:cs="Arial"/>
          <w:sz w:val="20"/>
        </w:rPr>
        <w:tab/>
      </w:r>
      <w:r w:rsidRPr="00EB0103">
        <w:rPr>
          <w:rFonts w:cs="Arial"/>
          <w:b/>
          <w:sz w:val="20"/>
        </w:rPr>
        <w:t>Local da Entrega:</w:t>
      </w:r>
      <w:r w:rsidRPr="00EB0103">
        <w:rPr>
          <w:rFonts w:cs="Arial"/>
          <w:sz w:val="20"/>
        </w:rPr>
        <w:t xml:space="preserve"> O objeto desta licitação deverá ser fornecido e entregue parceladamente na </w:t>
      </w:r>
      <w:r w:rsidRPr="00EB0103">
        <w:rPr>
          <w:rFonts w:cs="Arial"/>
          <w:b/>
          <w:sz w:val="20"/>
        </w:rPr>
        <w:t>Rua Pedro de Toledo, nº 166</w:t>
      </w:r>
      <w:r w:rsidR="00D92F9F">
        <w:rPr>
          <w:rFonts w:cs="Arial"/>
          <w:b/>
          <w:sz w:val="20"/>
        </w:rPr>
        <w:t>1</w:t>
      </w:r>
      <w:r w:rsidRPr="00EB0103">
        <w:rPr>
          <w:rFonts w:cs="Arial"/>
          <w:b/>
          <w:sz w:val="20"/>
        </w:rPr>
        <w:t>- CEP 04039-034 – Moema –</w:t>
      </w:r>
      <w:proofErr w:type="gramStart"/>
      <w:r w:rsidRPr="00EB0103">
        <w:rPr>
          <w:rFonts w:cs="Arial"/>
          <w:b/>
          <w:sz w:val="20"/>
        </w:rPr>
        <w:t xml:space="preserve">  </w:t>
      </w:r>
      <w:proofErr w:type="gramEnd"/>
      <w:r w:rsidRPr="00EB0103">
        <w:rPr>
          <w:rFonts w:cs="Arial"/>
          <w:b/>
          <w:sz w:val="20"/>
        </w:rPr>
        <w:t>São Paulo,</w:t>
      </w:r>
      <w:r w:rsidRPr="00EB0103">
        <w:rPr>
          <w:rFonts w:cs="Arial"/>
          <w:sz w:val="20"/>
        </w:rPr>
        <w:t xml:space="preserve"> de Segunda à Sexta-Feira, das 09:30 horas às 11:30 horas e das 14:30 horas às 16:30 horas, horário a combinar,  em conformidade com o estabelecido no Anexo I deste Edital, correndo por conta da Contratada as despesas de seguros, transporte, tributos, encargos trabalhistas e previdenciários, decorrentes da contratação pretendida.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457865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</w:rPr>
      </w:pPr>
      <w:r w:rsidRPr="00EB0103">
        <w:rPr>
          <w:rFonts w:cs="Arial"/>
          <w:sz w:val="20"/>
        </w:rPr>
        <w:t>5.</w:t>
      </w:r>
      <w:r w:rsidR="00457865">
        <w:rPr>
          <w:rFonts w:cs="Arial"/>
          <w:sz w:val="20"/>
        </w:rPr>
        <w:t>2.</w:t>
      </w:r>
      <w:r w:rsidRPr="00EB0103">
        <w:rPr>
          <w:rFonts w:cs="Arial"/>
          <w:sz w:val="20"/>
        </w:rPr>
        <w:t>3.</w:t>
      </w:r>
      <w:r w:rsidRPr="00EB0103">
        <w:rPr>
          <w:rFonts w:cs="Arial"/>
          <w:sz w:val="20"/>
        </w:rPr>
        <w:tab/>
      </w:r>
      <w:r w:rsidRPr="00EB0103">
        <w:rPr>
          <w:rFonts w:cs="Arial"/>
          <w:color w:val="000000"/>
          <w:sz w:val="20"/>
        </w:rPr>
        <w:t xml:space="preserve">Os materiais que porventura apresentarem falhas, defeitos ou imperfeições serão rejeitados e devolvidos para substituição/troca na forma prevista no Item IX do Edital e a critério da Unidade Requisitante será aceita a alteração do prazo de entrega estipulado, desde que devidamente justificado, e caso não seja aceita a alteração do prazo de entrega estipulado, </w:t>
      </w:r>
      <w:proofErr w:type="gramStart"/>
      <w:r w:rsidRPr="00EB0103">
        <w:rPr>
          <w:rFonts w:cs="Arial"/>
          <w:color w:val="000000"/>
          <w:sz w:val="20"/>
        </w:rPr>
        <w:t>sujeita-se</w:t>
      </w:r>
      <w:proofErr w:type="gramEnd"/>
      <w:r w:rsidRPr="00EB0103">
        <w:rPr>
          <w:rFonts w:cs="Arial"/>
          <w:color w:val="000000"/>
          <w:sz w:val="20"/>
        </w:rPr>
        <w:t xml:space="preserve"> a Detentora a aplicação das penalidades cabíveis nos termos deste Edital.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color w:val="000000"/>
          <w:sz w:val="20"/>
        </w:rPr>
      </w:pP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5.3.</w:t>
      </w:r>
      <w:r w:rsidRPr="00EB0103">
        <w:rPr>
          <w:rFonts w:cs="Arial"/>
          <w:sz w:val="20"/>
        </w:rPr>
        <w:tab/>
        <w:t>A documentação a ser entregue pela detentora é a seguinte: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          5.3.1.</w:t>
      </w:r>
      <w:r w:rsidRPr="00EB0103">
        <w:rPr>
          <w:rFonts w:cs="Arial"/>
          <w:sz w:val="20"/>
        </w:rPr>
        <w:tab/>
        <w:t>Via da Nota Fiscal;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          5.3.2.</w:t>
      </w:r>
      <w:r w:rsidRPr="00EB0103">
        <w:rPr>
          <w:rFonts w:cs="Arial"/>
          <w:sz w:val="20"/>
        </w:rPr>
        <w:tab/>
        <w:t>Fatura ou Nota Fiscal Fatura;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          5.3.3.</w:t>
      </w:r>
      <w:r w:rsidRPr="00EB0103">
        <w:rPr>
          <w:rFonts w:cs="Arial"/>
          <w:sz w:val="20"/>
        </w:rPr>
        <w:tab/>
        <w:t xml:space="preserve">Cópia reprográfica da Nota de Empenho. 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          5.3.4.</w:t>
      </w:r>
      <w:r w:rsidRPr="00EB0103">
        <w:rPr>
          <w:rFonts w:cs="Arial"/>
          <w:sz w:val="20"/>
        </w:rPr>
        <w:tab/>
        <w:t xml:space="preserve">Na hipótese de existir Nota de retificação e/ou Nota Suplementar de Empenho, cópia(s) mesma(s) </w:t>
      </w:r>
      <w:proofErr w:type="gramStart"/>
      <w:r w:rsidRPr="00EB0103">
        <w:rPr>
          <w:rFonts w:cs="Arial"/>
          <w:sz w:val="20"/>
        </w:rPr>
        <w:t>deverá(</w:t>
      </w:r>
      <w:proofErr w:type="spellStart"/>
      <w:proofErr w:type="gramEnd"/>
      <w:r w:rsidRPr="00EB0103">
        <w:rPr>
          <w:rFonts w:cs="Arial"/>
          <w:sz w:val="20"/>
        </w:rPr>
        <w:t>ão</w:t>
      </w:r>
      <w:proofErr w:type="spellEnd"/>
      <w:r w:rsidRPr="00EB0103">
        <w:rPr>
          <w:rFonts w:cs="Arial"/>
          <w:sz w:val="20"/>
        </w:rPr>
        <w:t>) acompanhar os demais documentos citados.</w:t>
      </w:r>
    </w:p>
    <w:p w:rsidR="00025B37" w:rsidRPr="00EB0103" w:rsidRDefault="00025B37" w:rsidP="00025B37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5.4. </w:t>
      </w:r>
      <w:r w:rsidRPr="00EB0103">
        <w:rPr>
          <w:rFonts w:cs="Arial"/>
          <w:sz w:val="20"/>
        </w:rPr>
        <w:tab/>
        <w:t>A Detentora responsabilizar-se-á integralmente pelo fornecimento do produto químico contratado, especificado no Anexo I do Edital, cumprindo evidentemente, as disposições legais que interfiram em sua execução.</w:t>
      </w:r>
    </w:p>
    <w:p w:rsidR="00025B37" w:rsidRPr="00EB0103" w:rsidRDefault="00025B37" w:rsidP="00025B3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outlineLvl w:val="0"/>
        <w:rPr>
          <w:rFonts w:cs="Arial"/>
          <w:b/>
          <w:bCs/>
          <w:sz w:val="20"/>
        </w:rPr>
      </w:pPr>
      <w:r w:rsidRPr="00EB0103">
        <w:rPr>
          <w:rFonts w:cs="Arial"/>
          <w:sz w:val="20"/>
        </w:rPr>
        <w:t>5.5.</w:t>
      </w:r>
      <w:r w:rsidRPr="00EB0103">
        <w:rPr>
          <w:rFonts w:cs="Arial"/>
          <w:sz w:val="20"/>
        </w:rPr>
        <w:tab/>
        <w:t>O objeto desta Ata de Registro de Preço, poderá ser contratado de acordo com a necessidade da Administração, mas dependerá de expressa anuência da Detentora do Registro de Preço, bem como de demonstração da conveniência da contratação, mediante prévia pesquisa de preços efetuada para o quantitativo total a ser fornecido.</w:t>
      </w:r>
      <w:r w:rsidRPr="00EB0103">
        <w:rPr>
          <w:rFonts w:cs="Arial"/>
          <w:b/>
          <w:bCs/>
          <w:sz w:val="20"/>
        </w:rPr>
        <w:t xml:space="preserve"> </w:t>
      </w:r>
    </w:p>
    <w:p w:rsidR="00025B37" w:rsidRPr="00EB0103" w:rsidRDefault="00025B37" w:rsidP="00025B3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widowControl w:val="0"/>
        <w:ind w:left="709" w:hanging="709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5.6.</w:t>
      </w:r>
      <w:r w:rsidRPr="00EB0103">
        <w:rPr>
          <w:rFonts w:cs="Arial"/>
          <w:snapToGrid w:val="0"/>
          <w:sz w:val="20"/>
        </w:rPr>
        <w:tab/>
        <w:t>A(s) unidade(s) requisitante(s) deverá (</w:t>
      </w:r>
      <w:proofErr w:type="spellStart"/>
      <w:r w:rsidRPr="00EB0103">
        <w:rPr>
          <w:rFonts w:cs="Arial"/>
          <w:snapToGrid w:val="0"/>
          <w:sz w:val="20"/>
        </w:rPr>
        <w:t>ão</w:t>
      </w:r>
      <w:proofErr w:type="spellEnd"/>
      <w:r w:rsidRPr="00EB0103">
        <w:rPr>
          <w:rFonts w:cs="Arial"/>
          <w:snapToGrid w:val="0"/>
          <w:sz w:val="20"/>
        </w:rPr>
        <w:t xml:space="preserve">) certificar-se da conveniência de utilizar (em) </w:t>
      </w:r>
      <w:proofErr w:type="gramStart"/>
      <w:r w:rsidRPr="00EB0103">
        <w:rPr>
          <w:rFonts w:cs="Arial"/>
          <w:snapToGrid w:val="0"/>
          <w:sz w:val="20"/>
        </w:rPr>
        <w:t>a presente</w:t>
      </w:r>
      <w:proofErr w:type="gramEnd"/>
      <w:r w:rsidRPr="00EB0103">
        <w:rPr>
          <w:rFonts w:cs="Arial"/>
          <w:snapToGrid w:val="0"/>
          <w:sz w:val="20"/>
        </w:rPr>
        <w:t xml:space="preserve"> Ata de Registro de Preço, realizando prévia pesquisa dos preços correntes no mercado para a contratação pretendida, nas mesmas condições previstas neste instrumento. </w:t>
      </w: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709" w:hanging="709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5.7.</w:t>
      </w:r>
      <w:r w:rsidRPr="00EB0103">
        <w:rPr>
          <w:rFonts w:cs="Arial"/>
          <w:snapToGrid w:val="0"/>
          <w:sz w:val="20"/>
        </w:rPr>
        <w:tab/>
        <w:t xml:space="preserve">Os contratos apenas estarão caracterizados após o recebimento pela DETENTORA das ordens de início emitidas pela(s) unidade(s) requisitante(s), as quais deverão ser precedidas da emissão da competente nota de empenho, para cuja retirada a DETENTORA deverá se apresentar no prazo máximo de 24 horas. </w:t>
      </w:r>
    </w:p>
    <w:p w:rsidR="00025B37" w:rsidRPr="00EB0103" w:rsidRDefault="00025B37" w:rsidP="00025B37">
      <w:pPr>
        <w:widowControl w:val="0"/>
        <w:ind w:left="567" w:hanging="567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  <w:r w:rsidRPr="00EB0103">
        <w:rPr>
          <w:rFonts w:cs="Arial"/>
          <w:snapToGrid w:val="0"/>
          <w:sz w:val="20"/>
        </w:rPr>
        <w:t xml:space="preserve">5.7.1. </w:t>
      </w:r>
      <w:r w:rsidRPr="00EB0103">
        <w:rPr>
          <w:rFonts w:cs="Arial"/>
          <w:snapToGrid w:val="0"/>
          <w:sz w:val="20"/>
        </w:rPr>
        <w:tab/>
        <w:t>Quando da lavratura de termo de contrato, a DETENTORA deverá comparecer para firmá-lo no mesmo prazo assinalado para a retirada da nota de empenho, ocasião em que deverá recolher o preço público devido pela lavratura do instrumento contratual.</w:t>
      </w:r>
    </w:p>
    <w:p w:rsidR="00025B37" w:rsidRPr="00EB0103" w:rsidRDefault="00025B37" w:rsidP="00025B37">
      <w:pPr>
        <w:widowControl w:val="0"/>
        <w:ind w:left="1276" w:hanging="1134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5.7.2.</w:t>
      </w:r>
      <w:r w:rsidRPr="00EB0103">
        <w:rPr>
          <w:rFonts w:cs="Arial"/>
          <w:sz w:val="20"/>
        </w:rPr>
        <w:tab/>
        <w:t>O não comparecimento da DETENTORA, no prazo assinalado, para retirar a Ordem de serviço, o empenho ou assinar o contrato, sem motivo justo e aceito pela Unidade, caracterizará negativa da prestação de serviço, sujeitando a detentora às penalidades previstas no Edital.</w:t>
      </w:r>
    </w:p>
    <w:p w:rsidR="00025B37" w:rsidRPr="00EB0103" w:rsidRDefault="00025B37" w:rsidP="00025B37">
      <w:pPr>
        <w:widowControl w:val="0"/>
        <w:ind w:left="709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709" w:hanging="709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5.</w:t>
      </w:r>
      <w:r w:rsidR="00457865">
        <w:rPr>
          <w:rFonts w:cs="Arial"/>
          <w:bCs/>
          <w:snapToGrid w:val="0"/>
          <w:sz w:val="20"/>
        </w:rPr>
        <w:t>8</w:t>
      </w:r>
      <w:r w:rsidRPr="00EB0103">
        <w:rPr>
          <w:rFonts w:cs="Arial"/>
          <w:bCs/>
          <w:snapToGrid w:val="0"/>
          <w:sz w:val="20"/>
        </w:rPr>
        <w:t>.</w:t>
      </w:r>
      <w:r w:rsidRPr="00EB0103">
        <w:rPr>
          <w:rFonts w:cs="Arial"/>
          <w:bCs/>
          <w:snapToGrid w:val="0"/>
          <w:sz w:val="20"/>
        </w:rPr>
        <w:tab/>
      </w:r>
      <w:r w:rsidRPr="00EB0103">
        <w:rPr>
          <w:rFonts w:cs="Arial"/>
          <w:snapToGrid w:val="0"/>
          <w:sz w:val="20"/>
        </w:rPr>
        <w:t xml:space="preserve">A retirada da Nota de Empenho ficará condicionada à apresentação pela DETENTORA dos </w:t>
      </w:r>
      <w:r w:rsidRPr="00EB0103">
        <w:rPr>
          <w:rFonts w:cs="Arial"/>
          <w:snapToGrid w:val="0"/>
          <w:sz w:val="20"/>
        </w:rPr>
        <w:lastRenderedPageBreak/>
        <w:t>seguintes documentos, devidamente atualizados:</w:t>
      </w:r>
    </w:p>
    <w:p w:rsidR="00025B37" w:rsidRPr="00EB0103" w:rsidRDefault="00025B37" w:rsidP="00025B37">
      <w:pPr>
        <w:widowControl w:val="0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5.</w:t>
      </w:r>
      <w:r w:rsidR="00457865">
        <w:rPr>
          <w:rFonts w:cs="Arial"/>
          <w:bCs/>
          <w:snapToGrid w:val="0"/>
          <w:sz w:val="20"/>
        </w:rPr>
        <w:t>8</w:t>
      </w:r>
      <w:r w:rsidRPr="00EB0103">
        <w:rPr>
          <w:rFonts w:cs="Arial"/>
          <w:bCs/>
          <w:snapToGrid w:val="0"/>
          <w:sz w:val="20"/>
        </w:rPr>
        <w:t>.1.</w:t>
      </w:r>
      <w:r w:rsidRPr="00EB0103">
        <w:rPr>
          <w:rFonts w:cs="Arial"/>
          <w:bCs/>
          <w:snapToGrid w:val="0"/>
          <w:sz w:val="20"/>
        </w:rPr>
        <w:tab/>
      </w:r>
      <w:r w:rsidRPr="00EB0103">
        <w:rPr>
          <w:rFonts w:cs="Arial"/>
          <w:snapToGrid w:val="0"/>
          <w:sz w:val="20"/>
        </w:rPr>
        <w:t>certidão negativa de débitos federais, incluindo a seguridade social. – Certidão Conjunta;</w:t>
      </w:r>
    </w:p>
    <w:p w:rsidR="00025B37" w:rsidRPr="00EB0103" w:rsidRDefault="00025B37" w:rsidP="00025B37">
      <w:pPr>
        <w:widowControl w:val="0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5.</w:t>
      </w:r>
      <w:r w:rsidR="00457865">
        <w:rPr>
          <w:rFonts w:cs="Arial"/>
          <w:bCs/>
          <w:snapToGrid w:val="0"/>
          <w:sz w:val="20"/>
        </w:rPr>
        <w:t>8</w:t>
      </w:r>
      <w:r w:rsidRPr="00EB0103">
        <w:rPr>
          <w:rFonts w:cs="Arial"/>
          <w:bCs/>
          <w:snapToGrid w:val="0"/>
          <w:sz w:val="20"/>
        </w:rPr>
        <w:t>.2.</w:t>
      </w:r>
      <w:r w:rsidRPr="00EB0103">
        <w:rPr>
          <w:rFonts w:cs="Arial"/>
          <w:bCs/>
          <w:snapToGrid w:val="0"/>
          <w:sz w:val="20"/>
        </w:rPr>
        <w:tab/>
      </w:r>
      <w:r w:rsidRPr="00EB0103">
        <w:rPr>
          <w:rFonts w:cs="Arial"/>
          <w:snapToGrid w:val="0"/>
          <w:sz w:val="20"/>
        </w:rPr>
        <w:t>certificado de regularidade de situação perante o Fundo de Garantia do Tempo de Serviço – FGTS;</w:t>
      </w:r>
    </w:p>
    <w:p w:rsidR="00025B37" w:rsidRPr="00EB0103" w:rsidRDefault="00025B37" w:rsidP="00025B37">
      <w:pPr>
        <w:widowControl w:val="0"/>
        <w:jc w:val="both"/>
        <w:rPr>
          <w:rFonts w:cs="Arial"/>
          <w:b/>
          <w:bCs/>
          <w:snapToGrid w:val="0"/>
          <w:sz w:val="20"/>
        </w:rPr>
      </w:pP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  <w:r w:rsidRPr="00EB0103">
        <w:rPr>
          <w:rFonts w:cs="Arial"/>
          <w:snapToGrid w:val="0"/>
          <w:sz w:val="20"/>
        </w:rPr>
        <w:t>5.</w:t>
      </w:r>
      <w:r w:rsidR="00457865">
        <w:rPr>
          <w:rFonts w:cs="Arial"/>
          <w:snapToGrid w:val="0"/>
          <w:sz w:val="20"/>
        </w:rPr>
        <w:t>8</w:t>
      </w:r>
      <w:r w:rsidRPr="00EB0103">
        <w:rPr>
          <w:rFonts w:cs="Arial"/>
          <w:snapToGrid w:val="0"/>
          <w:sz w:val="20"/>
        </w:rPr>
        <w:t>.3.</w:t>
      </w:r>
      <w:r w:rsidRPr="00EB0103">
        <w:rPr>
          <w:rFonts w:cs="Arial"/>
          <w:snapToGrid w:val="0"/>
          <w:sz w:val="20"/>
        </w:rPr>
        <w:tab/>
        <w:t xml:space="preserve">certidão negativa de débitos tributários mobiliários, expedida pela Secretaria Municipal das Finanças deste Município de São Paulo </w:t>
      </w:r>
      <w:r w:rsidRPr="00EB0103">
        <w:rPr>
          <w:rFonts w:cs="Arial"/>
          <w:bCs/>
          <w:snapToGrid w:val="0"/>
          <w:sz w:val="20"/>
        </w:rPr>
        <w:t>e</w:t>
      </w:r>
      <w:r w:rsidRPr="00EB0103">
        <w:rPr>
          <w:rFonts w:cs="Arial"/>
          <w:snapToGrid w:val="0"/>
          <w:sz w:val="20"/>
        </w:rPr>
        <w:t xml:space="preserve"> </w:t>
      </w:r>
      <w:r w:rsidRPr="00EB0103">
        <w:rPr>
          <w:rFonts w:cs="Arial"/>
          <w:sz w:val="20"/>
        </w:rPr>
        <w:t xml:space="preserve">caso a licitante não esteja cadastrada como contribuinte neste Município deverá apresentar declaração firmada pelo seu representante legal/procurador, sob as penas da lei, do não cadastramento e de que nada deve à Fazenda do Município de São Paulo, relativamente aos tributos relacionados com a prestação licitada, sem prejuízo da apresentação da certidão referente </w:t>
      </w:r>
      <w:proofErr w:type="gramStart"/>
      <w:r w:rsidRPr="00EB0103">
        <w:rPr>
          <w:rFonts w:cs="Arial"/>
          <w:sz w:val="20"/>
        </w:rPr>
        <w:t>a</w:t>
      </w:r>
      <w:proofErr w:type="gramEnd"/>
      <w:r w:rsidRPr="00EB0103">
        <w:rPr>
          <w:rFonts w:cs="Arial"/>
          <w:sz w:val="20"/>
        </w:rPr>
        <w:t xml:space="preserve"> sua sede ou domicílio, de acordo com o modelo constante do Anexo III deste Edital.</w:t>
      </w:r>
      <w:r w:rsidRPr="00EB0103">
        <w:rPr>
          <w:rFonts w:cs="Arial"/>
          <w:snapToGrid w:val="0"/>
          <w:sz w:val="20"/>
        </w:rPr>
        <w:t xml:space="preserve"> </w:t>
      </w: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  <w:r w:rsidRPr="00EB0103">
        <w:rPr>
          <w:rFonts w:cs="Arial"/>
          <w:snapToGrid w:val="0"/>
          <w:sz w:val="20"/>
        </w:rPr>
        <w:t>5.</w:t>
      </w:r>
      <w:r w:rsidR="00457865">
        <w:rPr>
          <w:rFonts w:cs="Arial"/>
          <w:snapToGrid w:val="0"/>
          <w:sz w:val="20"/>
        </w:rPr>
        <w:t>8</w:t>
      </w:r>
      <w:r w:rsidRPr="00EB0103">
        <w:rPr>
          <w:rFonts w:cs="Arial"/>
          <w:snapToGrid w:val="0"/>
          <w:sz w:val="20"/>
        </w:rPr>
        <w:t>.4.</w:t>
      </w:r>
      <w:r w:rsidRPr="00EB0103">
        <w:rPr>
          <w:rFonts w:cs="Arial"/>
          <w:snapToGrid w:val="0"/>
          <w:sz w:val="20"/>
        </w:rPr>
        <w:tab/>
        <w:t>certidão negativa de débitos para com o Cadastro Informativo Municipal – CADIN MUNICIPAL.</w:t>
      </w:r>
    </w:p>
    <w:p w:rsidR="00025B37" w:rsidRPr="00EB0103" w:rsidRDefault="00025B37" w:rsidP="00025B37">
      <w:pPr>
        <w:widowControl w:val="0"/>
        <w:ind w:left="1560" w:hanging="851"/>
        <w:jc w:val="both"/>
        <w:rPr>
          <w:rFonts w:cs="Arial"/>
          <w:snapToGrid w:val="0"/>
          <w:sz w:val="20"/>
        </w:rPr>
      </w:pPr>
    </w:p>
    <w:p w:rsidR="00025B37" w:rsidRPr="00EB0103" w:rsidRDefault="00025B37" w:rsidP="00025B37">
      <w:pPr>
        <w:widowControl w:val="0"/>
        <w:ind w:left="709" w:hanging="709"/>
        <w:jc w:val="both"/>
        <w:rPr>
          <w:rFonts w:cs="Arial"/>
          <w:snapToGrid w:val="0"/>
          <w:sz w:val="20"/>
        </w:rPr>
      </w:pPr>
      <w:r w:rsidRPr="00EB0103">
        <w:rPr>
          <w:rFonts w:cs="Arial"/>
          <w:bCs/>
          <w:snapToGrid w:val="0"/>
          <w:sz w:val="20"/>
        </w:rPr>
        <w:t>5.</w:t>
      </w:r>
      <w:r w:rsidR="00457865">
        <w:rPr>
          <w:rFonts w:cs="Arial"/>
          <w:bCs/>
          <w:snapToGrid w:val="0"/>
          <w:sz w:val="20"/>
        </w:rPr>
        <w:t>9</w:t>
      </w:r>
      <w:r w:rsidRPr="00EB0103">
        <w:rPr>
          <w:rFonts w:cs="Arial"/>
          <w:bCs/>
          <w:snapToGrid w:val="0"/>
          <w:sz w:val="20"/>
        </w:rPr>
        <w:t>.</w:t>
      </w:r>
      <w:r w:rsidRPr="00EB0103">
        <w:rPr>
          <w:rFonts w:cs="Arial"/>
          <w:bCs/>
          <w:snapToGrid w:val="0"/>
          <w:sz w:val="20"/>
        </w:rPr>
        <w:tab/>
      </w:r>
      <w:r w:rsidRPr="00EB0103">
        <w:rPr>
          <w:rFonts w:cs="Arial"/>
          <w:snapToGrid w:val="0"/>
          <w:sz w:val="20"/>
        </w:rPr>
        <w:t>A DETENTORA estará obrigada a atender a todos os contratos expedidos durante a vigência da presente Ata de Registro de Preço, mesmo que o respectivo início de execução esteja previsto para data posterior a de seu termo final, observadas as disposições do item 5.7.</w:t>
      </w:r>
    </w:p>
    <w:p w:rsidR="00025B37" w:rsidRPr="00EB0103" w:rsidRDefault="00025B37" w:rsidP="00025B37">
      <w:pPr>
        <w:pStyle w:val="Corpodetexto"/>
        <w:spacing w:line="240" w:lineRule="auto"/>
        <w:outlineLvl w:val="0"/>
        <w:rPr>
          <w:rFonts w:cs="Arial"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709" w:hanging="709"/>
        <w:rPr>
          <w:rFonts w:cs="Arial"/>
          <w:sz w:val="20"/>
        </w:rPr>
      </w:pPr>
      <w:r w:rsidRPr="00EB0103">
        <w:rPr>
          <w:rFonts w:cs="Arial"/>
          <w:sz w:val="20"/>
        </w:rPr>
        <w:t>5.1</w:t>
      </w:r>
      <w:r w:rsidR="00457865">
        <w:rPr>
          <w:rFonts w:cs="Arial"/>
          <w:sz w:val="20"/>
          <w:lang w:val="pt-BR"/>
        </w:rPr>
        <w:t>0</w:t>
      </w:r>
      <w:r w:rsidRPr="00EB0103">
        <w:rPr>
          <w:rFonts w:cs="Arial"/>
          <w:sz w:val="20"/>
        </w:rPr>
        <w:t>.</w:t>
      </w:r>
      <w:r w:rsidRPr="00EB0103">
        <w:rPr>
          <w:rFonts w:cs="Arial"/>
          <w:sz w:val="20"/>
        </w:rPr>
        <w:tab/>
        <w:t>Por ocasião da assinatura de cada Termo de Contrato, a DETENTORA deverá observar rigorosamente as especificações acerca da prestação dos serviços, previstas no Anexo I, do Edital.</w:t>
      </w:r>
    </w:p>
    <w:p w:rsidR="00025B37" w:rsidRPr="00EB0103" w:rsidRDefault="00025B37" w:rsidP="00025B37">
      <w:pPr>
        <w:pStyle w:val="Corpodetexto"/>
        <w:spacing w:line="240" w:lineRule="auto"/>
        <w:ind w:left="567" w:hanging="567"/>
        <w:rPr>
          <w:rFonts w:cs="Arial"/>
          <w:sz w:val="20"/>
        </w:rPr>
      </w:pPr>
    </w:p>
    <w:p w:rsidR="00025B37" w:rsidRPr="00EB0103" w:rsidRDefault="00457865" w:rsidP="00025B37">
      <w:pPr>
        <w:ind w:left="709" w:hanging="709"/>
        <w:jc w:val="both"/>
        <w:rPr>
          <w:rFonts w:cs="Arial"/>
          <w:sz w:val="20"/>
        </w:rPr>
      </w:pPr>
      <w:r>
        <w:rPr>
          <w:rFonts w:cs="Arial"/>
          <w:sz w:val="20"/>
        </w:rPr>
        <w:t>5.11</w:t>
      </w:r>
      <w:r w:rsidR="00025B37" w:rsidRPr="00EB0103">
        <w:rPr>
          <w:rFonts w:cs="Arial"/>
          <w:sz w:val="20"/>
        </w:rPr>
        <w:t>.</w:t>
      </w:r>
      <w:r w:rsidR="00025B37" w:rsidRPr="00EB0103">
        <w:rPr>
          <w:rFonts w:cs="Arial"/>
          <w:sz w:val="20"/>
        </w:rPr>
        <w:tab/>
        <w:t>A DETENTORA responsabilizar-se-á por todos os prejuízos que porventura ocasione a PMSP/SEME ou a terceiros, em razão da execução do serviço decorrente da presente ata.</w:t>
      </w:r>
    </w:p>
    <w:p w:rsidR="00457865" w:rsidRDefault="00457865" w:rsidP="00025B37">
      <w:pPr>
        <w:pStyle w:val="Corpodetexto2"/>
        <w:spacing w:line="240" w:lineRule="auto"/>
        <w:rPr>
          <w:rFonts w:cs="Arial"/>
          <w:b/>
          <w:bCs/>
          <w:sz w:val="20"/>
          <w:lang w:val="pt-BR"/>
        </w:rPr>
      </w:pPr>
    </w:p>
    <w:p w:rsidR="00025B37" w:rsidRPr="00EB0103" w:rsidRDefault="00025B37" w:rsidP="00025B37">
      <w:pPr>
        <w:pStyle w:val="Corpodetexto2"/>
        <w:spacing w:line="240" w:lineRule="auto"/>
        <w:rPr>
          <w:rFonts w:cs="Arial"/>
          <w:b/>
          <w:bCs/>
          <w:sz w:val="20"/>
        </w:rPr>
      </w:pPr>
      <w:r w:rsidRPr="00EB0103">
        <w:rPr>
          <w:rFonts w:cs="Arial"/>
          <w:b/>
          <w:bCs/>
          <w:sz w:val="20"/>
        </w:rPr>
        <w:t>CLÁUSULA VI</w:t>
      </w:r>
    </w:p>
    <w:p w:rsidR="00025B37" w:rsidRDefault="00025B37" w:rsidP="00025B37">
      <w:pPr>
        <w:pStyle w:val="Corpodetexto2"/>
        <w:spacing w:line="240" w:lineRule="auto"/>
        <w:rPr>
          <w:rFonts w:cs="Arial"/>
          <w:b/>
          <w:bCs/>
          <w:sz w:val="20"/>
          <w:lang w:val="pt-BR"/>
        </w:rPr>
      </w:pPr>
      <w:r w:rsidRPr="00EB0103">
        <w:rPr>
          <w:rFonts w:cs="Arial"/>
          <w:b/>
          <w:bCs/>
          <w:sz w:val="20"/>
        </w:rPr>
        <w:t>DAS OBRIGAÇÕES E RESPONSABILIDADES DA DETENTORA</w:t>
      </w:r>
    </w:p>
    <w:p w:rsidR="00025B37" w:rsidRPr="00EB0103" w:rsidRDefault="00025B37" w:rsidP="00025B37">
      <w:pPr>
        <w:adjustRightInd w:val="0"/>
        <w:jc w:val="both"/>
        <w:rPr>
          <w:rFonts w:cs="Arial"/>
          <w:b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6.1.</w:t>
      </w:r>
      <w:r w:rsidRPr="00EB0103">
        <w:rPr>
          <w:rFonts w:cs="Arial"/>
          <w:sz w:val="20"/>
        </w:rPr>
        <w:tab/>
        <w:t xml:space="preserve">A Detentora deverá cumprir rigorosamente as </w:t>
      </w:r>
      <w:r w:rsidRPr="00EB0103">
        <w:rPr>
          <w:rFonts w:cs="Arial"/>
          <w:bCs/>
          <w:sz w:val="20"/>
        </w:rPr>
        <w:t>disposições constantes do</w:t>
      </w:r>
      <w:r w:rsidRPr="00EB0103">
        <w:rPr>
          <w:rFonts w:cs="Arial"/>
          <w:b/>
          <w:bCs/>
          <w:sz w:val="20"/>
        </w:rPr>
        <w:t xml:space="preserve"> Anexo I</w:t>
      </w:r>
      <w:r w:rsidRPr="00EB0103">
        <w:rPr>
          <w:rFonts w:cs="Arial"/>
          <w:bCs/>
          <w:sz w:val="20"/>
        </w:rPr>
        <w:t xml:space="preserve"> do Edital que precedeu a lavratura da presente Ata de Registro de Preço.</w:t>
      </w:r>
    </w:p>
    <w:p w:rsidR="00025B37" w:rsidRPr="00EB0103" w:rsidRDefault="00025B37" w:rsidP="00025B37">
      <w:pPr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6.2.</w:t>
      </w:r>
      <w:r w:rsidRPr="00EB0103">
        <w:rPr>
          <w:rFonts w:cs="Arial"/>
          <w:sz w:val="20"/>
        </w:rPr>
        <w:tab/>
        <w:t>Designar, por escrito, no ato do recebimento da ordem de fornecimento, preposto que tenha poderes para resolução de possíveis ocorrências durante a execução do contrato.</w:t>
      </w:r>
    </w:p>
    <w:p w:rsidR="00025B37" w:rsidRPr="00EB0103" w:rsidRDefault="00025B37" w:rsidP="00025B37">
      <w:pPr>
        <w:adjustRightInd w:val="0"/>
        <w:ind w:left="426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6.3.</w:t>
      </w:r>
      <w:r w:rsidRPr="00EB0103">
        <w:rPr>
          <w:rFonts w:cs="Arial"/>
          <w:sz w:val="20"/>
        </w:rPr>
        <w:tab/>
        <w:t>Designar, por escrito, no ato do recebimento da autorização dos serviços, preposto que tenha poderes para resolução de possíveis ocorrências durante a execução do contrato.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6.4.</w:t>
      </w:r>
      <w:r w:rsidRPr="00EB0103">
        <w:rPr>
          <w:rFonts w:cs="Arial"/>
          <w:sz w:val="20"/>
        </w:rPr>
        <w:tab/>
        <w:t>Responder por todos os encargos e obrigações de natureza trabalhista, previdenciária, fiscal, acidentária, administrativa, civil e comercial resultantes da celebração do ajuste.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6.5.</w:t>
      </w:r>
      <w:r w:rsidRPr="00EB0103">
        <w:rPr>
          <w:rFonts w:cs="Arial"/>
          <w:sz w:val="20"/>
        </w:rPr>
        <w:tab/>
        <w:t xml:space="preserve">Efetuar a reposição de mão de obra, de imediato, em eventual ausência, </w:t>
      </w:r>
      <w:proofErr w:type="gramStart"/>
      <w:r w:rsidRPr="00EB0103">
        <w:rPr>
          <w:rFonts w:cs="Arial"/>
          <w:sz w:val="20"/>
        </w:rPr>
        <w:t>sob pena</w:t>
      </w:r>
      <w:proofErr w:type="gramEnd"/>
      <w:r w:rsidRPr="00EB0103">
        <w:rPr>
          <w:rFonts w:cs="Arial"/>
          <w:sz w:val="20"/>
        </w:rPr>
        <w:t xml:space="preserve"> de inadimplemento contratual, sem prejuízo de descontos de horas não trabalhadas.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6.6.</w:t>
      </w:r>
      <w:r w:rsidRPr="00EB0103">
        <w:rPr>
          <w:rFonts w:cs="Arial"/>
          <w:sz w:val="20"/>
        </w:rPr>
        <w:tab/>
        <w:t>Manter, durante toda a execução do contrato, todas as condições que culminaram em sua habilitação.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spacing w:line="280" w:lineRule="atLeast"/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lastRenderedPageBreak/>
        <w:t>6.7.</w:t>
      </w:r>
      <w:r w:rsidRPr="00EB0103">
        <w:rPr>
          <w:rFonts w:cs="Arial"/>
          <w:sz w:val="20"/>
        </w:rPr>
        <w:tab/>
        <w:t>A DETENTORA estará obrigada a comparecer, sempre que solicitada, à sede da unidade requisitante, a fim de receber instruções, participar de reuniões ou para qualquer outra finalidade relacionada ao cumprimento de suas obrigações.</w:t>
      </w:r>
    </w:p>
    <w:p w:rsidR="00025B37" w:rsidRPr="00EB0103" w:rsidRDefault="00025B37" w:rsidP="00025B37">
      <w:pPr>
        <w:spacing w:line="280" w:lineRule="atLeast"/>
        <w:ind w:left="709" w:hanging="709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6.8.</w:t>
      </w:r>
      <w:r w:rsidRPr="00EB0103">
        <w:rPr>
          <w:rFonts w:cs="Arial"/>
          <w:sz w:val="20"/>
        </w:rPr>
        <w:tab/>
        <w:t>A DETENTORA deverá observar todas as normas legais vigentes, obrigando-se a manter as condições de habilitação exigidas no procedimento licitatório que precedeu à celebração da presente Ata de Registro de Preços.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 </w:t>
      </w: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6. 9.</w:t>
      </w:r>
      <w:r w:rsidRPr="00EB0103">
        <w:rPr>
          <w:rFonts w:cs="Arial"/>
          <w:sz w:val="20"/>
        </w:rPr>
        <w:tab/>
        <w:t>A DETENTORA estará obrigada a comparecer, sempre que solicitada, à sede da unidade requisitante, a fim de receber instruções, participar de reuniões ou para qualquer outra finalidade relacionada ao cumprimento de suas obrigações.</w:t>
      </w: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6.10.</w:t>
      </w:r>
      <w:r w:rsidRPr="00EB0103">
        <w:rPr>
          <w:rFonts w:cs="Arial"/>
          <w:sz w:val="20"/>
        </w:rPr>
        <w:tab/>
        <w:t>A DETENTORA deverá observar todas as normas legais vigentes, obrigando-se a manter as condições de habilitação exigidas no procedimento licitatório que precedeu à celebração da presente Ata de Registro de Preços.</w:t>
      </w:r>
    </w:p>
    <w:p w:rsidR="00025B37" w:rsidRPr="00EB0103" w:rsidRDefault="00025B37" w:rsidP="00025B37">
      <w:pPr>
        <w:adjustRightInd w:val="0"/>
        <w:ind w:left="709" w:hanging="709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/>
        <w:jc w:val="center"/>
        <w:rPr>
          <w:rFonts w:cs="Arial"/>
          <w:b/>
          <w:bCs/>
          <w:sz w:val="20"/>
        </w:rPr>
      </w:pPr>
      <w:r w:rsidRPr="00EB0103">
        <w:rPr>
          <w:rFonts w:cs="Arial"/>
          <w:b/>
          <w:bCs/>
          <w:sz w:val="20"/>
        </w:rPr>
        <w:t>CLÁUSULA VII</w:t>
      </w:r>
    </w:p>
    <w:p w:rsidR="00025B37" w:rsidRDefault="00025B37" w:rsidP="00025B37">
      <w:pPr>
        <w:adjustRightInd w:val="0"/>
        <w:ind w:left="567"/>
        <w:jc w:val="center"/>
        <w:rPr>
          <w:rFonts w:cs="Arial"/>
          <w:b/>
          <w:bCs/>
          <w:sz w:val="20"/>
        </w:rPr>
      </w:pPr>
      <w:r w:rsidRPr="00EB0103">
        <w:rPr>
          <w:rFonts w:cs="Arial"/>
          <w:b/>
          <w:bCs/>
          <w:sz w:val="20"/>
        </w:rPr>
        <w:t>OBRIGAÇÕES E RESPONSABILIDADES DA PMSP/SEME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7.1.</w:t>
      </w:r>
      <w:r w:rsidRPr="00EB0103">
        <w:rPr>
          <w:rFonts w:cs="Arial"/>
          <w:sz w:val="20"/>
        </w:rPr>
        <w:tab/>
        <w:t>Compete à Contratante: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7.1.1. </w:t>
      </w:r>
      <w:r w:rsidRPr="00EB0103">
        <w:rPr>
          <w:rFonts w:cs="Arial"/>
          <w:sz w:val="20"/>
        </w:rPr>
        <w:tab/>
        <w:t>Efetuar a programação dos materiais a serem entregues pela Detentora;</w:t>
      </w:r>
    </w:p>
    <w:p w:rsidR="00025B37" w:rsidRPr="00EB0103" w:rsidRDefault="00025B37" w:rsidP="00025B37">
      <w:pPr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7.1.2. </w:t>
      </w:r>
      <w:r w:rsidRPr="00EB0103">
        <w:rPr>
          <w:rFonts w:cs="Arial"/>
          <w:sz w:val="20"/>
        </w:rPr>
        <w:tab/>
        <w:t>Exercer a fiscalização da execução do ajuste;</w:t>
      </w: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7.1.3. </w:t>
      </w:r>
      <w:r w:rsidRPr="00EB0103">
        <w:rPr>
          <w:rFonts w:cs="Arial"/>
          <w:sz w:val="20"/>
        </w:rPr>
        <w:tab/>
        <w:t>Indicar, formalmente, o gestor e/ou o fiscal para acompanhamento da execução contratual.</w:t>
      </w: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7.1.4. </w:t>
      </w:r>
      <w:r w:rsidRPr="00EB0103">
        <w:rPr>
          <w:rFonts w:cs="Arial"/>
          <w:sz w:val="20"/>
        </w:rPr>
        <w:tab/>
        <w:t>Expedir Ordens de Fornecimento.</w:t>
      </w:r>
    </w:p>
    <w:p w:rsidR="00025B37" w:rsidRPr="00EB0103" w:rsidRDefault="00025B37" w:rsidP="00025B37">
      <w:pPr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7.1.5. </w:t>
      </w:r>
      <w:r w:rsidRPr="00EB0103">
        <w:rPr>
          <w:rFonts w:cs="Arial"/>
          <w:sz w:val="20"/>
        </w:rPr>
        <w:tab/>
        <w:t>Encaminhar a liberação de pagamento das faturas do fornecimento de produtos aprovadas.</w:t>
      </w:r>
    </w:p>
    <w:p w:rsidR="00025B37" w:rsidRPr="00EB0103" w:rsidRDefault="00025B37" w:rsidP="00025B37">
      <w:pPr>
        <w:adjustRightInd w:val="0"/>
        <w:ind w:left="1418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/>
        <w:jc w:val="center"/>
        <w:rPr>
          <w:rFonts w:cs="Arial"/>
          <w:b/>
          <w:bCs/>
          <w:sz w:val="20"/>
        </w:rPr>
      </w:pPr>
      <w:r w:rsidRPr="00EB0103">
        <w:rPr>
          <w:rFonts w:cs="Arial"/>
          <w:b/>
          <w:bCs/>
          <w:sz w:val="20"/>
        </w:rPr>
        <w:t>CLÁUSULA VIII</w:t>
      </w:r>
    </w:p>
    <w:p w:rsidR="00025B37" w:rsidRDefault="00025B37" w:rsidP="00025B37">
      <w:pPr>
        <w:adjustRightInd w:val="0"/>
        <w:ind w:left="567"/>
        <w:jc w:val="center"/>
        <w:rPr>
          <w:rFonts w:cs="Arial"/>
          <w:b/>
          <w:bCs/>
          <w:sz w:val="20"/>
        </w:rPr>
      </w:pPr>
      <w:r w:rsidRPr="00EB0103">
        <w:rPr>
          <w:rFonts w:cs="Arial"/>
          <w:b/>
          <w:bCs/>
          <w:sz w:val="20"/>
        </w:rPr>
        <w:t>DAS CONDIÇÕES E PAGAMENTO</w:t>
      </w:r>
    </w:p>
    <w:p w:rsidR="00457865" w:rsidRPr="00EB0103" w:rsidRDefault="00457865" w:rsidP="00025B37">
      <w:pPr>
        <w:adjustRightInd w:val="0"/>
        <w:ind w:left="567"/>
        <w:jc w:val="center"/>
        <w:rPr>
          <w:rFonts w:cs="Arial"/>
          <w:b/>
          <w:bCs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8.1.</w:t>
      </w:r>
      <w:r w:rsidRPr="00EB0103">
        <w:rPr>
          <w:rFonts w:cs="Arial"/>
          <w:sz w:val="20"/>
        </w:rPr>
        <w:tab/>
        <w:t>Os pagamentos serão efetuados em conformidade com os fornecimentos, mediante apresentação dos originais da nota fiscal ou nota fiscal fatura, bem como de cópia reprográfica da nota de empenho;</w:t>
      </w:r>
    </w:p>
    <w:p w:rsidR="00025B37" w:rsidRPr="00EB0103" w:rsidRDefault="00025B37" w:rsidP="00025B37">
      <w:pPr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8.2. </w:t>
      </w:r>
      <w:r w:rsidRPr="00EB0103">
        <w:rPr>
          <w:rFonts w:cs="Arial"/>
          <w:sz w:val="20"/>
        </w:rPr>
        <w:tab/>
        <w:t xml:space="preserve">O prazo de pagamento será de 30 (trinta) dias, a contar da data em que for atestada, em conformidade, a efetiva entrega do produto, que não poderá ultrapassar o prazo de </w:t>
      </w:r>
      <w:proofErr w:type="gramStart"/>
      <w:r w:rsidRPr="00EB0103">
        <w:rPr>
          <w:rFonts w:cs="Arial"/>
          <w:sz w:val="20"/>
        </w:rPr>
        <w:t>5</w:t>
      </w:r>
      <w:proofErr w:type="gramEnd"/>
      <w:r w:rsidRPr="00EB0103">
        <w:rPr>
          <w:rFonts w:cs="Arial"/>
          <w:sz w:val="20"/>
        </w:rPr>
        <w:t xml:space="preserve"> (cinco) dias corridos, contados da data em que a empresa cumprir todos os requisitos necessários à tramitação do documento fiscal (entrega da assinatura de documentos, e/ou reposição/troca do produto);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1276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8.2.1. </w:t>
      </w:r>
      <w:r w:rsidRPr="00EB0103">
        <w:rPr>
          <w:rFonts w:cs="Arial"/>
          <w:sz w:val="20"/>
        </w:rPr>
        <w:tab/>
        <w:t xml:space="preserve">Caso venha ocorrer </w:t>
      </w:r>
      <w:proofErr w:type="gramStart"/>
      <w:r w:rsidRPr="00EB0103">
        <w:rPr>
          <w:rFonts w:cs="Arial"/>
          <w:sz w:val="20"/>
        </w:rPr>
        <w:t>a</w:t>
      </w:r>
      <w:proofErr w:type="gramEnd"/>
      <w:r w:rsidRPr="00EB0103">
        <w:rPr>
          <w:rFonts w:cs="Arial"/>
          <w:sz w:val="20"/>
        </w:rPr>
        <w:t xml:space="preserve"> necessidade de providências complementares por parte da detentora a fluência do prazo será interrompida, reiniciando-se a sua contagem a partir da data em que estas forem cumpridas.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8.3. </w:t>
      </w:r>
      <w:r w:rsidRPr="00EB0103">
        <w:rPr>
          <w:rFonts w:cs="Arial"/>
          <w:sz w:val="20"/>
        </w:rPr>
        <w:tab/>
        <w:t>O pagamento será efetuado por crédito em conta corrente no BANCO DO BRASIL conforme estabelecido no Decreto nº 51.197 publicado no DOC do dia 22/01/2010;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lastRenderedPageBreak/>
        <w:t xml:space="preserve">8.4. </w:t>
      </w:r>
      <w:r w:rsidRPr="00EB0103">
        <w:rPr>
          <w:rFonts w:cs="Arial"/>
          <w:sz w:val="20"/>
        </w:rPr>
        <w:tab/>
        <w:t>Fica ressalvada qualquer alteração por parte da Secretaria Municipal de Finanças, quanto às normas referentes a pagamento dos fornecedores.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8.5.</w:t>
      </w:r>
      <w:r w:rsidRPr="00EB0103">
        <w:rPr>
          <w:rFonts w:cs="Arial"/>
          <w:sz w:val="20"/>
        </w:rPr>
        <w:tab/>
        <w:t xml:space="preserve">De acordo com a Portaria nº 5/12- SF dever-se-á aplicar </w:t>
      </w:r>
      <w:r w:rsidRPr="00EB0103">
        <w:rPr>
          <w:rFonts w:cs="Arial"/>
          <w:sz w:val="20"/>
          <w:u w:val="single"/>
        </w:rPr>
        <w:t>compensação financeira</w:t>
      </w:r>
      <w:r w:rsidRPr="00EB0103">
        <w:rPr>
          <w:rFonts w:cs="Arial"/>
          <w:sz w:val="20"/>
        </w:rPr>
        <w:t xml:space="preserve">, quando houver atraso nos pagamentos devidos, dos contratos celebrados pela PMSP, </w:t>
      </w:r>
      <w:r w:rsidRPr="00EB0103">
        <w:rPr>
          <w:rFonts w:cs="Arial"/>
          <w:sz w:val="20"/>
          <w:u w:val="single"/>
        </w:rPr>
        <w:t>por culpa exclusiva desta</w:t>
      </w:r>
      <w:r w:rsidRPr="00EB0103">
        <w:rPr>
          <w:rFonts w:cs="Arial"/>
          <w:sz w:val="20"/>
        </w:rPr>
        <w:t>, observada a necessidade de se apurar a responsabilidade funcional, nos termos legais.</w:t>
      </w:r>
    </w:p>
    <w:p w:rsidR="00025B37" w:rsidRPr="00EB0103" w:rsidRDefault="00025B37" w:rsidP="00025B37">
      <w:pPr>
        <w:adjustRightInd w:val="0"/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8.5.1. </w:t>
      </w:r>
      <w:r w:rsidRPr="00EB0103">
        <w:rPr>
          <w:rFonts w:cs="Arial"/>
          <w:sz w:val="20"/>
        </w:rPr>
        <w:tab/>
        <w:t>O pagamento da compensação financeira supramencionada dependerá de requerimento a ser formalizado pelo contratado.</w:t>
      </w:r>
    </w:p>
    <w:p w:rsidR="00025B37" w:rsidRPr="00EB0103" w:rsidRDefault="00025B37" w:rsidP="00025B37">
      <w:pPr>
        <w:adjustRightInd w:val="0"/>
        <w:ind w:left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adjustRightInd w:val="0"/>
        <w:ind w:left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8.5.2.</w:t>
      </w:r>
      <w:r w:rsidRPr="00EB0103">
        <w:rPr>
          <w:rFonts w:cs="Arial"/>
          <w:sz w:val="20"/>
        </w:rPr>
        <w:tab/>
        <w:t>Para fins de cálculo da compensação financeira acima descrita, o valor principal devido será reajustado utilizando-se o índice oficial de remuneração básica da caderneta de poupança e de juros simples, no mesmo percentual de juros incidentes sobre a caderneta de poupança para fins de compensação de mora (TR + 0,5% “</w:t>
      </w:r>
      <w:proofErr w:type="gramStart"/>
      <w:r w:rsidRPr="00EB0103">
        <w:rPr>
          <w:rFonts w:cs="Arial"/>
          <w:sz w:val="20"/>
        </w:rPr>
        <w:t>pro-rata</w:t>
      </w:r>
      <w:proofErr w:type="gramEnd"/>
      <w:r w:rsidRPr="00EB0103">
        <w:rPr>
          <w:rFonts w:cs="Arial"/>
          <w:sz w:val="20"/>
        </w:rPr>
        <w:t xml:space="preserve"> tempore”), observando-se, para tanto, o período correspondente à data prevista para o pagamento e aquela em que o pagamento efetivamente ocorreu.</w:t>
      </w:r>
    </w:p>
    <w:p w:rsidR="00025B37" w:rsidRPr="00EB0103" w:rsidRDefault="00025B37" w:rsidP="00025B37">
      <w:pPr>
        <w:adjustRightInd w:val="0"/>
        <w:ind w:left="567"/>
        <w:jc w:val="both"/>
        <w:rPr>
          <w:rFonts w:cs="Arial"/>
          <w:sz w:val="20"/>
        </w:rPr>
      </w:pPr>
    </w:p>
    <w:p w:rsidR="00025B37" w:rsidRPr="00EB0103" w:rsidRDefault="00025B37" w:rsidP="007701AB">
      <w:pPr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8.6</w:t>
      </w:r>
      <w:r w:rsidR="007701AB">
        <w:rPr>
          <w:rFonts w:cs="Arial"/>
          <w:sz w:val="20"/>
        </w:rPr>
        <w:t>.</w:t>
      </w:r>
      <w:r w:rsidRPr="00EB0103">
        <w:rPr>
          <w:rFonts w:cs="Arial"/>
          <w:sz w:val="20"/>
        </w:rPr>
        <w:t xml:space="preserve">   Os recursos para a execução do objeto onerará a dotação orçamentária nº</w:t>
      </w:r>
      <w:r w:rsidR="00E6398B" w:rsidRPr="00E6398B">
        <w:rPr>
          <w:rFonts w:cs="Arial"/>
          <w:sz w:val="20"/>
        </w:rPr>
        <w:t>19.10.27.812.3017.4502.33903000-00</w:t>
      </w:r>
      <w:r w:rsidR="00E6398B">
        <w:rPr>
          <w:rFonts w:cs="Arial"/>
          <w:sz w:val="20"/>
        </w:rPr>
        <w:t>.</w:t>
      </w:r>
      <w:r w:rsidR="00E6398B" w:rsidRPr="00E6398B">
        <w:rPr>
          <w:rFonts w:cs="Arial"/>
          <w:sz w:val="20"/>
        </w:rPr>
        <w:t> </w:t>
      </w:r>
    </w:p>
    <w:p w:rsidR="00025B37" w:rsidRPr="00EB0103" w:rsidRDefault="00025B37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8.7.</w:t>
      </w:r>
      <w:r w:rsidRPr="00EB0103">
        <w:rPr>
          <w:rFonts w:cs="Arial"/>
          <w:sz w:val="20"/>
        </w:rPr>
        <w:tab/>
        <w:t>Nenhum pagamento isentará a Detentora do cumprimento de suas responsabilidades contratuais nem implicará a aceitação dos serviços.</w:t>
      </w:r>
    </w:p>
    <w:p w:rsidR="00025B37" w:rsidRPr="00EB0103" w:rsidRDefault="00025B37" w:rsidP="00025B37">
      <w:pPr>
        <w:spacing w:line="280" w:lineRule="atLeast"/>
        <w:jc w:val="both"/>
        <w:rPr>
          <w:rFonts w:cs="Arial"/>
          <w:sz w:val="20"/>
          <w:lang w:val="x-none" w:eastAsia="x-none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8.8.</w:t>
      </w:r>
      <w:r w:rsidRPr="00EB0103">
        <w:rPr>
          <w:rFonts w:cs="Arial"/>
          <w:sz w:val="20"/>
        </w:rPr>
        <w:tab/>
        <w:t>Em caso de dúvida ou divergência, a fiscalização liberará para pagamento a parte inconteste dos serviços.</w:t>
      </w:r>
    </w:p>
    <w:p w:rsidR="00025B37" w:rsidRPr="00EB0103" w:rsidRDefault="00025B37" w:rsidP="00025B37">
      <w:pPr>
        <w:adjustRightInd w:val="0"/>
        <w:jc w:val="both"/>
        <w:rPr>
          <w:rFonts w:cs="Arial"/>
          <w:sz w:val="20"/>
        </w:rPr>
      </w:pPr>
    </w:p>
    <w:p w:rsidR="00025B37" w:rsidRPr="00EB0103" w:rsidRDefault="00025B37" w:rsidP="00025B37">
      <w:pPr>
        <w:pStyle w:val="Ttulo2"/>
        <w:spacing w:line="240" w:lineRule="auto"/>
        <w:rPr>
          <w:rFonts w:cs="Arial"/>
          <w:b/>
          <w:bCs/>
          <w:caps/>
          <w:sz w:val="20"/>
        </w:rPr>
      </w:pPr>
      <w:r w:rsidRPr="00EB0103">
        <w:rPr>
          <w:rFonts w:cs="Arial"/>
          <w:b/>
          <w:bCs/>
          <w:caps/>
          <w:sz w:val="20"/>
        </w:rPr>
        <w:t>CLÁUSULA IX</w:t>
      </w:r>
    </w:p>
    <w:p w:rsidR="00025B37" w:rsidRDefault="00025B37" w:rsidP="00025B37">
      <w:pPr>
        <w:pStyle w:val="Ttulo2"/>
        <w:spacing w:line="240" w:lineRule="auto"/>
        <w:rPr>
          <w:rFonts w:cs="Arial"/>
          <w:b/>
          <w:bCs/>
          <w:caps/>
          <w:sz w:val="20"/>
          <w:lang w:val="pt-BR"/>
        </w:rPr>
      </w:pPr>
      <w:r w:rsidRPr="00EB0103">
        <w:rPr>
          <w:rFonts w:cs="Arial"/>
          <w:b/>
          <w:bCs/>
          <w:caps/>
          <w:sz w:val="20"/>
        </w:rPr>
        <w:t xml:space="preserve">DAS </w:t>
      </w:r>
      <w:r w:rsidRPr="00EB0103">
        <w:rPr>
          <w:rFonts w:cs="Arial"/>
          <w:b/>
          <w:bCs/>
          <w:caps/>
          <w:sz w:val="20"/>
          <w:lang w:val="pt-BR"/>
        </w:rPr>
        <w:t>PENALIDADES</w:t>
      </w:r>
    </w:p>
    <w:p w:rsidR="00457865" w:rsidRPr="00457865" w:rsidRDefault="00457865" w:rsidP="00457865">
      <w:pPr>
        <w:rPr>
          <w:lang w:eastAsia="x-none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9.1.</w:t>
      </w:r>
      <w:r w:rsidRPr="00EB0103">
        <w:rPr>
          <w:rFonts w:cs="Arial"/>
          <w:sz w:val="20"/>
        </w:rPr>
        <w:tab/>
        <w:t>Além das sanções previstas no capítulo IV da Lei Federal nº 8.666/93, Lei Federal no 10.520/02 e demais normas pertinentes, devendo ser observados os procedimentos contidos no Capítulo X, do Decreto Municipal</w:t>
      </w:r>
      <w:proofErr w:type="gramStart"/>
      <w:r w:rsidRPr="00EB0103">
        <w:rPr>
          <w:rFonts w:cs="Arial"/>
          <w:sz w:val="20"/>
        </w:rPr>
        <w:t xml:space="preserve">  </w:t>
      </w:r>
      <w:proofErr w:type="gramEnd"/>
      <w:r w:rsidRPr="00EB0103">
        <w:rPr>
          <w:rFonts w:cs="Arial"/>
          <w:sz w:val="20"/>
        </w:rPr>
        <w:t>nº 44.279/03 com as alterações constantes no Decreto 56.144/15, a Detentora estará sujeita as penalidades a seguir descritas:</w:t>
      </w:r>
    </w:p>
    <w:p w:rsidR="00025B37" w:rsidRPr="00EB0103" w:rsidRDefault="00025B37" w:rsidP="00025B37">
      <w:pPr>
        <w:pStyle w:val="Corpodetexto"/>
        <w:spacing w:line="240" w:lineRule="auto"/>
        <w:ind w:left="851" w:hanging="284"/>
        <w:rPr>
          <w:rFonts w:cs="Arial"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1418" w:hanging="851"/>
        <w:rPr>
          <w:rFonts w:cs="Arial"/>
          <w:sz w:val="20"/>
        </w:rPr>
      </w:pPr>
      <w:r w:rsidRPr="00EB0103">
        <w:rPr>
          <w:rFonts w:cs="Arial"/>
          <w:sz w:val="20"/>
        </w:rPr>
        <w:t>9.1.1.</w:t>
      </w:r>
      <w:r w:rsidRPr="00EB0103">
        <w:rPr>
          <w:rFonts w:cs="Arial"/>
          <w:sz w:val="20"/>
        </w:rPr>
        <w:tab/>
        <w:t>Multa no valor de 20% (vinte inteiros por cento) sobre o valor da Ata de Registro de Preço, no caso de recusa ou atraso em sua celebração;</w:t>
      </w:r>
    </w:p>
    <w:p w:rsidR="00025B37" w:rsidRPr="00EB0103" w:rsidRDefault="00025B37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1418" w:hanging="851"/>
        <w:jc w:val="both"/>
        <w:rPr>
          <w:rFonts w:cs="Arial"/>
          <w:b/>
          <w:bCs/>
          <w:sz w:val="20"/>
        </w:rPr>
      </w:pPr>
      <w:r w:rsidRPr="00EB0103">
        <w:rPr>
          <w:rFonts w:cs="Arial"/>
          <w:sz w:val="20"/>
        </w:rPr>
        <w:t>9.1.2.</w:t>
      </w:r>
      <w:r w:rsidRPr="00EB0103">
        <w:rPr>
          <w:rFonts w:cs="Arial"/>
          <w:sz w:val="20"/>
        </w:rPr>
        <w:tab/>
        <w:t>Multa no valor de 20% (vinte inteiros por cento) do valor do ajuste se firmado fosse, no caso de recusa ou atraso para celebrar o contrato ou retirar a Nota de empenho.</w:t>
      </w:r>
    </w:p>
    <w:p w:rsidR="00025B37" w:rsidRPr="00EB0103" w:rsidRDefault="00025B37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9.1.3.</w:t>
      </w:r>
      <w:r w:rsidRPr="00EB0103">
        <w:rPr>
          <w:rFonts w:cs="Arial"/>
          <w:sz w:val="20"/>
        </w:rPr>
        <w:tab/>
        <w:t>Multa no valor de 20% (vinte inteiros por cento) do valor da Ordem de Fornecimento,</w:t>
      </w:r>
      <w:proofErr w:type="gramStart"/>
      <w:r w:rsidRPr="00EB0103">
        <w:rPr>
          <w:rFonts w:cs="Arial"/>
          <w:sz w:val="20"/>
        </w:rPr>
        <w:t xml:space="preserve">  </w:t>
      </w:r>
      <w:proofErr w:type="gramEnd"/>
      <w:r w:rsidRPr="00EB0103">
        <w:rPr>
          <w:rFonts w:cs="Arial"/>
          <w:sz w:val="20"/>
        </w:rPr>
        <w:t>no caso de recusa ou atraso para retira-la.</w:t>
      </w:r>
    </w:p>
    <w:p w:rsidR="00025B37" w:rsidRPr="00EB0103" w:rsidRDefault="00025B37" w:rsidP="00025B37">
      <w:pPr>
        <w:pStyle w:val="Corpodetexto"/>
        <w:spacing w:line="240" w:lineRule="auto"/>
        <w:rPr>
          <w:rFonts w:cs="Arial"/>
          <w:sz w:val="20"/>
        </w:rPr>
      </w:pPr>
    </w:p>
    <w:p w:rsidR="00025B37" w:rsidRPr="00EB0103" w:rsidRDefault="00025B37" w:rsidP="00025B37">
      <w:pPr>
        <w:autoSpaceDE w:val="0"/>
        <w:autoSpaceDN w:val="0"/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9.2.</w:t>
      </w:r>
      <w:r w:rsidRPr="00EB0103">
        <w:rPr>
          <w:rFonts w:cs="Arial"/>
          <w:b/>
          <w:sz w:val="20"/>
        </w:rPr>
        <w:t xml:space="preserve">  </w:t>
      </w:r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>Multa de 1% (um por cento) ao dia sobre o valor da Ata de Registro de Preços, ou Nota de Empenho, do Contrato, ou da Ordem de Fornecimento, até o 19º (décimo nono) dia de atraso na celebração, após o que será aplicada a multa prevista nos subitens 9.1.1 ou</w:t>
      </w:r>
      <w:proofErr w:type="gramStart"/>
      <w:r w:rsidRPr="00EB0103">
        <w:rPr>
          <w:rFonts w:cs="Arial"/>
          <w:sz w:val="20"/>
        </w:rPr>
        <w:t xml:space="preserve">  </w:t>
      </w:r>
      <w:proofErr w:type="gramEnd"/>
      <w:r w:rsidRPr="00EB0103">
        <w:rPr>
          <w:rFonts w:cs="Arial"/>
          <w:sz w:val="20"/>
        </w:rPr>
        <w:t>9.1.2 ou 9.1.3, respectivamente.</w:t>
      </w:r>
    </w:p>
    <w:p w:rsidR="00025B37" w:rsidRPr="00EB0103" w:rsidRDefault="00025B37" w:rsidP="00025B37">
      <w:pPr>
        <w:ind w:left="540"/>
        <w:jc w:val="both"/>
        <w:rPr>
          <w:rFonts w:cs="Arial"/>
          <w:sz w:val="20"/>
        </w:rPr>
      </w:pPr>
    </w:p>
    <w:p w:rsidR="0004622F" w:rsidRPr="0004622F" w:rsidRDefault="00025B37" w:rsidP="0004622F">
      <w:pPr>
        <w:ind w:left="567" w:hanging="567"/>
        <w:jc w:val="both"/>
        <w:rPr>
          <w:sz w:val="20"/>
        </w:rPr>
      </w:pPr>
      <w:r w:rsidRPr="00EB0103">
        <w:rPr>
          <w:rFonts w:cs="Arial"/>
          <w:sz w:val="20"/>
        </w:rPr>
        <w:t>9.3.</w:t>
      </w:r>
      <w:r w:rsidRPr="00EB0103">
        <w:rPr>
          <w:rFonts w:cs="Arial"/>
          <w:sz w:val="20"/>
        </w:rPr>
        <w:tab/>
      </w:r>
      <w:r w:rsidR="0004622F" w:rsidRPr="0004622F">
        <w:rPr>
          <w:sz w:val="20"/>
        </w:rPr>
        <w:t xml:space="preserve">Pena de suspensão temporária do direito de licitar e contratar pelo prazo de até </w:t>
      </w:r>
      <w:proofErr w:type="gramStart"/>
      <w:r w:rsidR="0004622F" w:rsidRPr="0004622F">
        <w:rPr>
          <w:sz w:val="20"/>
        </w:rPr>
        <w:t>05 (cinco) anos com a PMSP, a critério da Administração, nos termos do art. 7º da Lei Federal nº</w:t>
      </w:r>
      <w:proofErr w:type="gramEnd"/>
      <w:r w:rsidR="0004622F" w:rsidRPr="0004622F">
        <w:rPr>
          <w:sz w:val="20"/>
        </w:rPr>
        <w:t xml:space="preserve"> 10.520/2002.</w:t>
      </w:r>
    </w:p>
    <w:p w:rsidR="00025B37" w:rsidRPr="0004622F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lastRenderedPageBreak/>
        <w:tab/>
        <w:t>9.3.</w:t>
      </w:r>
      <w:r w:rsidR="0004622F">
        <w:rPr>
          <w:rFonts w:cs="Arial"/>
          <w:sz w:val="20"/>
        </w:rPr>
        <w:t>1</w:t>
      </w:r>
      <w:r w:rsidRPr="00EB0103">
        <w:rPr>
          <w:rFonts w:cs="Arial"/>
          <w:sz w:val="20"/>
        </w:rPr>
        <w:t>.</w:t>
      </w:r>
      <w:r w:rsidRPr="00EB0103">
        <w:rPr>
          <w:rFonts w:cs="Arial"/>
          <w:sz w:val="20"/>
        </w:rPr>
        <w:tab/>
      </w:r>
      <w:r w:rsidR="00D47BDB" w:rsidRPr="00D47BDB">
        <w:rPr>
          <w:sz w:val="20"/>
        </w:rPr>
        <w:t xml:space="preserve">Pena de suspensão temporária do direito de licitar e contratar pelo prazo de até </w:t>
      </w:r>
      <w:proofErr w:type="gramStart"/>
      <w:r w:rsidR="00D47BDB" w:rsidRPr="00D47BDB">
        <w:rPr>
          <w:sz w:val="20"/>
        </w:rPr>
        <w:t>02 (dois) anos com a PMSP, a critério da Administração, nos termos do art. 87, III da Lei Federal nº</w:t>
      </w:r>
      <w:proofErr w:type="gramEnd"/>
      <w:r w:rsidR="00D47BDB" w:rsidRPr="00D47BDB">
        <w:rPr>
          <w:sz w:val="20"/>
        </w:rPr>
        <w:t xml:space="preserve"> 8.666/1993</w:t>
      </w:r>
      <w:r w:rsidR="00D47BDB">
        <w:rPr>
          <w:color w:val="1F497D"/>
          <w:sz w:val="20"/>
        </w:rPr>
        <w:t>.</w:t>
      </w: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9.4.</w:t>
      </w:r>
      <w:r w:rsidRPr="00EB0103">
        <w:rPr>
          <w:rFonts w:cs="Arial"/>
          <w:sz w:val="20"/>
        </w:rPr>
        <w:tab/>
        <w:t>Incidirá nas mesmas penas previstas neste subitem a empresa que estiver impedida de firmar a Ata de RP, ou do ajuste ou retira a Ordem de Fornecimento pela não apresentação dos documentos necessários para tanto.</w:t>
      </w: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9.5.</w:t>
      </w:r>
      <w:r w:rsidRPr="00EB0103">
        <w:rPr>
          <w:rFonts w:cs="Arial"/>
          <w:sz w:val="20"/>
        </w:rPr>
        <w:tab/>
        <w:t>À licitante que ensejar o retardamento da execução do certame, inclusive em razão de comportamento inadequado de seus representantes, der causa a tumultos durante a sessão pública de pregão, deixar de entregar ou apresentar documentação falsa exigida neste edital, não mantiver a proposta/lance, não apresentar, sem justificativa aceita pela administração, a amostra, comportar-se de modo inidôneo, fizer declaração falsa ou cometer fraude fiscal, se microempresa ou pequena empresa não regularizar a documentação fiscal no prazo concedido para este fim, garantido o direito prévio de citação e da ampla defesa, serão aplicadas as penalidades referidas nos subitens 9.1.1 e 9.1.2, a critério da Administração.</w:t>
      </w: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spacing w:line="280" w:lineRule="atLeast"/>
        <w:ind w:left="567" w:hanging="567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</w:t>
      </w:r>
      <w:r w:rsidRPr="00EB0103">
        <w:rPr>
          <w:rFonts w:cs="Arial"/>
          <w:sz w:val="20"/>
        </w:rPr>
        <w:tab/>
        <w:t>Aplicar-se-ão, também as seguintes penalidades à(s) DETENTORA(s) DE PREÇO(s):</w:t>
      </w:r>
    </w:p>
    <w:p w:rsidR="00025B37" w:rsidRPr="00EB0103" w:rsidRDefault="00025B37" w:rsidP="00025B37">
      <w:pPr>
        <w:spacing w:line="280" w:lineRule="atLeast"/>
        <w:ind w:left="851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9.6.1     Multa de 20% (vinte por cento) do saldo da Ata de Registro de Preços não utilizado, em caso de Rescisão desta decorrente das hipóteses previstas no</w:t>
      </w:r>
      <w:r w:rsidR="00E6398B">
        <w:rPr>
          <w:rFonts w:cs="Arial"/>
          <w:sz w:val="20"/>
        </w:rPr>
        <w:t>s</w:t>
      </w:r>
      <w:r w:rsidRPr="00EB0103">
        <w:rPr>
          <w:rFonts w:cs="Arial"/>
          <w:sz w:val="20"/>
        </w:rPr>
        <w:t xml:space="preserve"> Subitens 10.1.1 à 10.1.3 do presente;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9.6.2.    Multa por atraso na entrega do objeto: 0,5% (meio por cento) sobre a quantidade que deveria ser entregue, por dia de atraso, até o limite de 15% (quinze por cento).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9.6.2.1.</w:t>
      </w:r>
      <w:r w:rsidRPr="00EB0103">
        <w:rPr>
          <w:rFonts w:cs="Arial"/>
          <w:b/>
          <w:sz w:val="20"/>
        </w:rPr>
        <w:t xml:space="preserve">   </w:t>
      </w:r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 xml:space="preserve">Ocorrendo atraso superior a 30 (trinta) dias, a Contratante poderá, a seu critério, recusar o recebimento dos materiais, aplicando as sanções referentes </w:t>
      </w:r>
      <w:proofErr w:type="gramStart"/>
      <w:r w:rsidRPr="00EB0103">
        <w:rPr>
          <w:rFonts w:cs="Arial"/>
          <w:sz w:val="20"/>
        </w:rPr>
        <w:t>a</w:t>
      </w:r>
      <w:proofErr w:type="gramEnd"/>
      <w:r w:rsidRPr="00EB0103">
        <w:rPr>
          <w:rFonts w:cs="Arial"/>
          <w:sz w:val="20"/>
        </w:rPr>
        <w:t xml:space="preserve"> inexecução parcial ou total do Ajuste, conforme o caso;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9.6.3</w:t>
      </w:r>
      <w:proofErr w:type="gramStart"/>
      <w:r w:rsidRPr="00EB0103">
        <w:rPr>
          <w:rFonts w:cs="Arial"/>
          <w:b/>
          <w:sz w:val="20"/>
        </w:rPr>
        <w:t xml:space="preserve">    </w:t>
      </w:r>
      <w:proofErr w:type="gramEnd"/>
      <w:r w:rsidRPr="00EB0103">
        <w:rPr>
          <w:rFonts w:cs="Arial"/>
          <w:b/>
          <w:sz w:val="20"/>
        </w:rPr>
        <w:tab/>
      </w:r>
      <w:r w:rsidRPr="00EB0103">
        <w:rPr>
          <w:rFonts w:cs="Arial"/>
          <w:sz w:val="20"/>
        </w:rPr>
        <w:t>Multa por inexecução parcial do ajuste: 20% (vinte por cento) sobre o valor da parcela que deveria ser executada.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9.6.4.</w:t>
      </w:r>
      <w:r w:rsidRPr="00EB0103">
        <w:rPr>
          <w:rFonts w:cs="Arial"/>
          <w:b/>
          <w:sz w:val="20"/>
        </w:rPr>
        <w:t xml:space="preserve">     </w:t>
      </w:r>
      <w:r w:rsidRPr="00EB0103">
        <w:rPr>
          <w:rFonts w:cs="Arial"/>
          <w:sz w:val="20"/>
        </w:rPr>
        <w:t>Multa por inexecução total do ajuste: 25% (vinte e cinco por cento) sobre o valor do ajuste, sem prejuízo de, a critério da Administração, aplicar-se pena de suspensão temporária do direito de licitar e contratar com a Administração Pública, pelo prazo de até 02 (dois) anos.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9.6.5.     Caso se constatem problemas técnicos relacionados ao objeto entregue, a Detentora deverá substituí-lo, no prazo máximo de 10 (dez) dias corridos, </w:t>
      </w:r>
      <w:proofErr w:type="gramStart"/>
      <w:r w:rsidRPr="00EB0103">
        <w:rPr>
          <w:rFonts w:cs="Arial"/>
          <w:sz w:val="20"/>
        </w:rPr>
        <w:t>sob pena</w:t>
      </w:r>
      <w:proofErr w:type="gramEnd"/>
      <w:r w:rsidRPr="00EB0103">
        <w:rPr>
          <w:rFonts w:cs="Arial"/>
          <w:sz w:val="20"/>
        </w:rPr>
        <w:t xml:space="preserve"> de aplicação de multa de 0,5% (meio por cento), a partir do 11º (décimo primeiro) dia, sobre o valor da parcela entregue irregularmente, até o limite de 20 (vinte) dias, após o que será aplicada a multa prevista no subitem da inexecução parcial 9.3.3., podendo ser aplicada cumulativamente, pena de suspensão temporária do direito de licitar e contratar com a Administração Pública, pelo prazo de até 02 (dois) anos.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lastRenderedPageBreak/>
        <w:t xml:space="preserve">9.6.6.   </w:t>
      </w:r>
      <w:r w:rsidRPr="00EB0103">
        <w:rPr>
          <w:rFonts w:cs="Arial"/>
          <w:sz w:val="20"/>
        </w:rPr>
        <w:tab/>
        <w:t>Multa de 0,5% (meio por cento) sobre o valor do ajuste, por descumprimento de quaisquer das obrigações decorrentes do ajuste, não previstos nos subitens anteriores.</w:t>
      </w: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1276"/>
        </w:tabs>
        <w:spacing w:line="280" w:lineRule="atLeast"/>
        <w:ind w:left="1560" w:hanging="851"/>
        <w:jc w:val="both"/>
        <w:outlineLvl w:val="5"/>
        <w:rPr>
          <w:rFonts w:cs="Arial"/>
          <w:sz w:val="20"/>
        </w:rPr>
      </w:pPr>
      <w:r w:rsidRPr="00EB0103">
        <w:rPr>
          <w:rFonts w:cs="Arial"/>
          <w:sz w:val="20"/>
        </w:rPr>
        <w:t>9.6.7.</w:t>
      </w:r>
      <w:r w:rsidRPr="00EB0103">
        <w:rPr>
          <w:rFonts w:cs="Arial"/>
          <w:b/>
          <w:sz w:val="20"/>
        </w:rPr>
        <w:t xml:space="preserve"> </w:t>
      </w:r>
      <w:r w:rsidRPr="00EB0103">
        <w:rPr>
          <w:rFonts w:cs="Arial"/>
          <w:sz w:val="20"/>
        </w:rPr>
        <w:tab/>
      </w:r>
      <w:r w:rsidRPr="00EB0103">
        <w:rPr>
          <w:rFonts w:cs="Arial"/>
          <w:sz w:val="20"/>
        </w:rPr>
        <w:tab/>
        <w:t>As sanções são independentes e a aplicação de uma não exclui a das outras, quando cabíveis.</w:t>
      </w: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Default="00025B37" w:rsidP="0004622F">
      <w:pPr>
        <w:ind w:left="567" w:hanging="567"/>
        <w:jc w:val="both"/>
        <w:rPr>
          <w:sz w:val="20"/>
        </w:rPr>
      </w:pPr>
      <w:r w:rsidRPr="00EB0103">
        <w:rPr>
          <w:rFonts w:cs="Arial"/>
          <w:sz w:val="20"/>
        </w:rPr>
        <w:t>9.7</w:t>
      </w:r>
      <w:proofErr w:type="gramStart"/>
      <w:r w:rsidRPr="00EB0103">
        <w:rPr>
          <w:rFonts w:cs="Arial"/>
          <w:b/>
          <w:sz w:val="20"/>
        </w:rPr>
        <w:t xml:space="preserve">   </w:t>
      </w:r>
      <w:proofErr w:type="gramEnd"/>
      <w:r w:rsidR="0004622F">
        <w:rPr>
          <w:sz w:val="20"/>
        </w:rPr>
        <w:t xml:space="preserve">O prazo para pagamento de multas será de 5 (cinco) dias úteis a contar da intimação da empresa apenada, sendo possível, a critério da PMSP/SEME, garantido o direito a citação e ao prazo recursal o desconto das respectivas importâncias do valor eventualmente devido à DETENTORA. Não havendo pagamento pela empresa, o valor será inscrito como dívida ativa, sujeitando-se ao competente processo </w:t>
      </w:r>
      <w:r w:rsidR="0004622F" w:rsidRPr="0004622F">
        <w:rPr>
          <w:sz w:val="20"/>
        </w:rPr>
        <w:t>judicial.</w:t>
      </w:r>
    </w:p>
    <w:p w:rsidR="0004622F" w:rsidRPr="00EB0103" w:rsidRDefault="0004622F" w:rsidP="0004622F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pStyle w:val="Ttulo6"/>
        <w:spacing w:before="0" w:after="0"/>
        <w:jc w:val="center"/>
        <w:rPr>
          <w:rFonts w:ascii="Arial" w:hAnsi="Arial" w:cs="Arial"/>
          <w:sz w:val="20"/>
        </w:rPr>
      </w:pPr>
      <w:r w:rsidRPr="00EB0103">
        <w:rPr>
          <w:rFonts w:ascii="Arial" w:hAnsi="Arial" w:cs="Arial"/>
          <w:sz w:val="20"/>
        </w:rPr>
        <w:t>CLÁUSULA XI</w:t>
      </w:r>
    </w:p>
    <w:p w:rsidR="00025B37" w:rsidRDefault="00025B37" w:rsidP="00025B37">
      <w:pPr>
        <w:pStyle w:val="Ttulo6"/>
        <w:spacing w:before="0" w:after="0"/>
        <w:jc w:val="center"/>
        <w:rPr>
          <w:rFonts w:ascii="Arial" w:hAnsi="Arial" w:cs="Arial"/>
          <w:sz w:val="20"/>
          <w:lang w:val="pt-BR"/>
        </w:rPr>
      </w:pPr>
      <w:r w:rsidRPr="00EB0103">
        <w:rPr>
          <w:rFonts w:ascii="Arial" w:hAnsi="Arial" w:cs="Arial"/>
          <w:sz w:val="20"/>
        </w:rPr>
        <w:t>DO CANCELAMENTO DA ATA DE REGISTRO DE PREÇO</w:t>
      </w:r>
    </w:p>
    <w:p w:rsidR="00457865" w:rsidRPr="00457865" w:rsidRDefault="00457865" w:rsidP="00457865">
      <w:pPr>
        <w:rPr>
          <w:lang w:eastAsia="x-none"/>
        </w:rPr>
      </w:pPr>
    </w:p>
    <w:p w:rsidR="00025B37" w:rsidRPr="00EB0103" w:rsidRDefault="00025B37" w:rsidP="00025B37">
      <w:pPr>
        <w:pStyle w:val="Corpodetexto"/>
        <w:spacing w:line="240" w:lineRule="auto"/>
        <w:ind w:left="567" w:hanging="567"/>
        <w:rPr>
          <w:rFonts w:cs="Arial"/>
          <w:sz w:val="20"/>
        </w:rPr>
      </w:pPr>
      <w:r w:rsidRPr="00EB0103">
        <w:rPr>
          <w:rFonts w:cs="Arial"/>
          <w:sz w:val="20"/>
        </w:rPr>
        <w:t>1</w:t>
      </w:r>
      <w:r w:rsidRPr="00EB0103">
        <w:rPr>
          <w:rFonts w:cs="Arial"/>
          <w:sz w:val="20"/>
          <w:lang w:val="pt-BR"/>
        </w:rPr>
        <w:t>0</w:t>
      </w:r>
      <w:r w:rsidRPr="00EB0103">
        <w:rPr>
          <w:rFonts w:cs="Arial"/>
          <w:sz w:val="20"/>
        </w:rPr>
        <w:t>.1.</w:t>
      </w:r>
      <w:r w:rsidRPr="00EB0103">
        <w:rPr>
          <w:rFonts w:cs="Arial"/>
          <w:sz w:val="20"/>
        </w:rPr>
        <w:tab/>
        <w:t>A presente Ata de Registro de Preços poderá ser cancelada pela Administração, assegurado o contraditório e a ampla defesa, quando a DETENTORA:</w:t>
      </w:r>
    </w:p>
    <w:p w:rsidR="00025B37" w:rsidRPr="00EB0103" w:rsidRDefault="00025B37" w:rsidP="00025B37">
      <w:pPr>
        <w:ind w:left="1560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10.1.1.</w:t>
      </w:r>
      <w:r w:rsidRPr="00EB0103">
        <w:rPr>
          <w:rFonts w:cs="Arial"/>
          <w:sz w:val="20"/>
        </w:rPr>
        <w:tab/>
        <w:t>descumprir as condições estabelecidas no presente instrumento ou normas legais aplicáveis à espécie;</w:t>
      </w:r>
    </w:p>
    <w:p w:rsidR="00025B37" w:rsidRPr="00EB0103" w:rsidRDefault="00025B37" w:rsidP="00025B37">
      <w:pPr>
        <w:ind w:left="540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10.1.2. </w:t>
      </w:r>
      <w:r w:rsidRPr="00EB0103">
        <w:rPr>
          <w:rFonts w:cs="Arial"/>
          <w:sz w:val="20"/>
        </w:rPr>
        <w:tab/>
      </w:r>
      <w:r w:rsidRPr="00EB0103">
        <w:rPr>
          <w:rFonts w:cs="Arial"/>
          <w:sz w:val="20"/>
          <w:lang w:val="x-none" w:eastAsia="x-none"/>
        </w:rPr>
        <w:t>A Detentora não formalizar o Termo de Contrato ou Retirar a Nota de empenho, ou a Ordem de Fornecimento no prazo estabelecido, se a Administração não aceitar sua justificativa;</w:t>
      </w:r>
    </w:p>
    <w:p w:rsidR="00025B37" w:rsidRPr="00EB0103" w:rsidRDefault="00025B37" w:rsidP="00025B37">
      <w:pPr>
        <w:ind w:left="1418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1418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10.1.3. </w:t>
      </w:r>
      <w:r w:rsidRPr="00EB0103">
        <w:rPr>
          <w:rFonts w:cs="Arial"/>
          <w:sz w:val="20"/>
        </w:rPr>
        <w:tab/>
      </w:r>
      <w:proofErr w:type="gramStart"/>
      <w:r w:rsidRPr="00EB0103">
        <w:rPr>
          <w:rFonts w:cs="Arial"/>
          <w:sz w:val="20"/>
        </w:rPr>
        <w:t>não</w:t>
      </w:r>
      <w:proofErr w:type="gramEnd"/>
      <w:r w:rsidRPr="00EB0103">
        <w:rPr>
          <w:rFonts w:cs="Arial"/>
          <w:sz w:val="20"/>
        </w:rPr>
        <w:t xml:space="preserve"> aceitar reduzir o preço registrado na hipótese de este tornar-se superior aos praticados no mercado.</w:t>
      </w:r>
    </w:p>
    <w:p w:rsidR="00025B37" w:rsidRPr="00EB0103" w:rsidRDefault="00025B37" w:rsidP="00025B37">
      <w:pPr>
        <w:ind w:left="540"/>
        <w:jc w:val="both"/>
        <w:rPr>
          <w:rFonts w:cs="Arial"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851" w:hanging="851"/>
        <w:rPr>
          <w:rFonts w:cs="Arial"/>
          <w:sz w:val="20"/>
        </w:rPr>
      </w:pPr>
      <w:r w:rsidRPr="00EB0103">
        <w:rPr>
          <w:rFonts w:cs="Arial"/>
          <w:sz w:val="20"/>
        </w:rPr>
        <w:t>1</w:t>
      </w:r>
      <w:r w:rsidRPr="00EB0103">
        <w:rPr>
          <w:rFonts w:cs="Arial"/>
          <w:sz w:val="20"/>
          <w:lang w:val="pt-BR"/>
        </w:rPr>
        <w:t>0</w:t>
      </w:r>
      <w:r w:rsidRPr="00EB0103">
        <w:rPr>
          <w:rFonts w:cs="Arial"/>
          <w:sz w:val="20"/>
        </w:rPr>
        <w:t>.2.</w:t>
      </w:r>
      <w:r w:rsidRPr="00EB0103">
        <w:rPr>
          <w:rFonts w:cs="Arial"/>
          <w:sz w:val="20"/>
        </w:rPr>
        <w:tab/>
        <w:t>Será sempre assegurado o contraditório e a ampla defesa, a presente Ata também poderá ser cancelada por razões de interesse público</w:t>
      </w:r>
      <w:r w:rsidRPr="00EB0103">
        <w:rPr>
          <w:rFonts w:cs="Arial"/>
          <w:sz w:val="20"/>
          <w:lang w:val="pt-BR"/>
        </w:rPr>
        <w:t xml:space="preserve">, </w:t>
      </w:r>
      <w:r w:rsidRPr="00EB0103">
        <w:rPr>
          <w:rFonts w:cs="Arial"/>
          <w:sz w:val="20"/>
        </w:rPr>
        <w:t xml:space="preserve">devidamente motivadas e justificadas pela Administração; </w:t>
      </w: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10.3.</w:t>
      </w:r>
      <w:r w:rsidRPr="00EB0103">
        <w:rPr>
          <w:rFonts w:cs="Arial"/>
          <w:sz w:val="20"/>
        </w:rPr>
        <w:tab/>
        <w:t xml:space="preserve">A comunicação do cancelamento dos preços registrados, nas hipóteses previstas nos itens 10.1.1 e 10.1.2 e 10.1.3, desta cláusula, </w:t>
      </w:r>
      <w:proofErr w:type="gramStart"/>
      <w:r w:rsidRPr="00EB0103">
        <w:rPr>
          <w:rFonts w:cs="Arial"/>
          <w:sz w:val="20"/>
        </w:rPr>
        <w:t>será</w:t>
      </w:r>
      <w:proofErr w:type="gramEnd"/>
      <w:r w:rsidRPr="00EB0103">
        <w:rPr>
          <w:rFonts w:cs="Arial"/>
          <w:sz w:val="20"/>
        </w:rPr>
        <w:t xml:space="preserve"> feita pessoalmente ou por correspondência com aviso de recebimento.</w:t>
      </w:r>
    </w:p>
    <w:p w:rsidR="006E00AE" w:rsidRPr="00EB0103" w:rsidRDefault="006E00AE" w:rsidP="00025B37">
      <w:pPr>
        <w:ind w:left="851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10.4.</w:t>
      </w:r>
      <w:r w:rsidRPr="00EB0103">
        <w:rPr>
          <w:rFonts w:cs="Arial"/>
          <w:sz w:val="20"/>
        </w:rPr>
        <w:tab/>
        <w:t>Esta Ata de Registro de Preço poderá ser rescindida nas hipóteses de rescisão dos contratos em geral, com as consequências legalmente previstas.</w:t>
      </w: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  <w:lang w:eastAsia="x-none"/>
        </w:rPr>
      </w:pPr>
      <w:r w:rsidRPr="00EB0103">
        <w:rPr>
          <w:rFonts w:cs="Arial"/>
          <w:sz w:val="20"/>
          <w:lang w:val="x-none" w:eastAsia="x-none"/>
        </w:rPr>
        <w:t>1</w:t>
      </w:r>
      <w:r w:rsidRPr="00EB0103">
        <w:rPr>
          <w:rFonts w:cs="Arial"/>
          <w:sz w:val="20"/>
          <w:lang w:eastAsia="x-none"/>
        </w:rPr>
        <w:t>0</w:t>
      </w:r>
      <w:r w:rsidRPr="00EB0103">
        <w:rPr>
          <w:rFonts w:cs="Arial"/>
          <w:sz w:val="20"/>
          <w:lang w:val="x-none" w:eastAsia="x-none"/>
        </w:rPr>
        <w:t>.</w:t>
      </w:r>
      <w:r w:rsidRPr="00EB0103">
        <w:rPr>
          <w:rFonts w:cs="Arial"/>
          <w:sz w:val="20"/>
          <w:lang w:eastAsia="x-none"/>
        </w:rPr>
        <w:t>5</w:t>
      </w:r>
      <w:r w:rsidRPr="00EB0103">
        <w:rPr>
          <w:rFonts w:cs="Arial"/>
          <w:sz w:val="20"/>
          <w:lang w:val="x-none" w:eastAsia="x-none"/>
        </w:rPr>
        <w:t>.</w:t>
      </w:r>
      <w:r w:rsidRPr="00EB0103">
        <w:rPr>
          <w:rFonts w:cs="Arial"/>
          <w:sz w:val="20"/>
          <w:lang w:val="x-none" w:eastAsia="x-none"/>
        </w:rPr>
        <w:tab/>
        <w:t xml:space="preserve"> A comunicação do cancelamento, nos casos previsto, nos subitens 1</w:t>
      </w:r>
      <w:r w:rsidRPr="00EB0103">
        <w:rPr>
          <w:rFonts w:cs="Arial"/>
          <w:sz w:val="20"/>
          <w:lang w:eastAsia="x-none"/>
        </w:rPr>
        <w:t>1</w:t>
      </w:r>
      <w:r w:rsidRPr="00EB0103">
        <w:rPr>
          <w:rFonts w:cs="Arial"/>
          <w:sz w:val="20"/>
          <w:lang w:val="x-none" w:eastAsia="x-none"/>
        </w:rPr>
        <w:t>.1.1 à 1</w:t>
      </w:r>
      <w:r w:rsidRPr="00EB0103">
        <w:rPr>
          <w:rFonts w:cs="Arial"/>
          <w:sz w:val="20"/>
          <w:lang w:eastAsia="x-none"/>
        </w:rPr>
        <w:t>1</w:t>
      </w:r>
      <w:r w:rsidRPr="00EB0103">
        <w:rPr>
          <w:rFonts w:cs="Arial"/>
          <w:sz w:val="20"/>
          <w:lang w:val="x-none" w:eastAsia="x-none"/>
        </w:rPr>
        <w:t>.1.</w:t>
      </w:r>
      <w:r w:rsidRPr="00EB0103">
        <w:rPr>
          <w:rFonts w:cs="Arial"/>
          <w:sz w:val="20"/>
          <w:lang w:eastAsia="x-none"/>
        </w:rPr>
        <w:t>4</w:t>
      </w:r>
      <w:r w:rsidRPr="00EB0103">
        <w:rPr>
          <w:rFonts w:cs="Arial"/>
          <w:sz w:val="20"/>
          <w:lang w:val="x-none" w:eastAsia="x-none"/>
        </w:rPr>
        <w:t xml:space="preserve"> deste Edital, será feita pessoalmente, por correspondência com aviso de recebimento, juntando-se comprovante aos autos que deram origem ao Registro de Preços. No caso de ser ignorado, incerto ou inacessível o endereça da Detentora, a comunicação será feita, por Publicação no Diário Oficia</w:t>
      </w:r>
      <w:r w:rsidR="0004622F">
        <w:rPr>
          <w:rFonts w:cs="Arial"/>
          <w:sz w:val="20"/>
          <w:lang w:eastAsia="x-none"/>
        </w:rPr>
        <w:t>l</w:t>
      </w:r>
      <w:r w:rsidRPr="00EB0103">
        <w:rPr>
          <w:rFonts w:cs="Arial"/>
          <w:sz w:val="20"/>
          <w:lang w:val="x-none" w:eastAsia="x-none"/>
        </w:rPr>
        <w:t xml:space="preserve"> da Cidade de São Paulo, considerando-se cancelado o Registro a partir da </w:t>
      </w:r>
      <w:r w:rsidR="0004622F">
        <w:rPr>
          <w:rFonts w:cs="Arial"/>
          <w:sz w:val="20"/>
          <w:lang w:eastAsia="x-none"/>
        </w:rPr>
        <w:t xml:space="preserve">data da </w:t>
      </w:r>
      <w:r w:rsidRPr="00EB0103">
        <w:rPr>
          <w:rFonts w:cs="Arial"/>
          <w:sz w:val="20"/>
          <w:lang w:val="x-none" w:eastAsia="x-none"/>
        </w:rPr>
        <w:t>Publicação.</w:t>
      </w: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  <w:lang w:eastAsia="x-none"/>
        </w:rPr>
      </w:pPr>
    </w:p>
    <w:p w:rsidR="00025B37" w:rsidRPr="00EB0103" w:rsidRDefault="00025B37" w:rsidP="00025B37">
      <w:pPr>
        <w:ind w:left="851" w:hanging="851"/>
        <w:jc w:val="both"/>
        <w:rPr>
          <w:rFonts w:cs="Arial"/>
          <w:sz w:val="20"/>
        </w:rPr>
      </w:pPr>
      <w:r w:rsidRPr="00EB0103">
        <w:rPr>
          <w:rFonts w:cs="Arial"/>
          <w:sz w:val="20"/>
          <w:lang w:val="x-none" w:eastAsia="x-none"/>
        </w:rPr>
        <w:t>1</w:t>
      </w:r>
      <w:r w:rsidRPr="00EB0103">
        <w:rPr>
          <w:rFonts w:cs="Arial"/>
          <w:sz w:val="20"/>
          <w:lang w:eastAsia="x-none"/>
        </w:rPr>
        <w:t>0</w:t>
      </w:r>
      <w:r w:rsidRPr="00EB0103">
        <w:rPr>
          <w:rFonts w:cs="Arial"/>
          <w:sz w:val="20"/>
          <w:lang w:val="x-none" w:eastAsia="x-none"/>
        </w:rPr>
        <w:t>.</w:t>
      </w:r>
      <w:r w:rsidRPr="00EB0103">
        <w:rPr>
          <w:rFonts w:cs="Arial"/>
          <w:sz w:val="20"/>
          <w:lang w:eastAsia="x-none"/>
        </w:rPr>
        <w:t>6</w:t>
      </w:r>
      <w:r w:rsidRPr="00EB0103">
        <w:rPr>
          <w:rFonts w:cs="Arial"/>
          <w:sz w:val="20"/>
          <w:lang w:val="x-none" w:eastAsia="x-none"/>
        </w:rPr>
        <w:t xml:space="preserve">.   </w:t>
      </w:r>
      <w:r w:rsidRPr="00EB0103">
        <w:rPr>
          <w:rFonts w:cs="Arial"/>
          <w:sz w:val="20"/>
          <w:lang w:eastAsia="x-none"/>
        </w:rPr>
        <w:tab/>
      </w:r>
      <w:r w:rsidRPr="00EB0103">
        <w:rPr>
          <w:rFonts w:cs="Arial"/>
          <w:sz w:val="20"/>
          <w:lang w:val="x-none" w:eastAsia="x-none"/>
        </w:rPr>
        <w:t>A Administração, poderá a seu critério, convocar as demais Licitantes que optaram pela Adesão por ocasião do Certame</w:t>
      </w:r>
      <w:r w:rsidRPr="00EB0103">
        <w:rPr>
          <w:rFonts w:cs="Arial"/>
          <w:sz w:val="20"/>
          <w:lang w:eastAsia="x-none"/>
        </w:rPr>
        <w:t>.</w:t>
      </w:r>
      <w:r w:rsidRPr="00EB0103">
        <w:rPr>
          <w:rFonts w:cs="Arial"/>
          <w:sz w:val="20"/>
        </w:rPr>
        <w:t xml:space="preserve">  </w:t>
      </w:r>
    </w:p>
    <w:p w:rsidR="00025B37" w:rsidRPr="00EB0103" w:rsidRDefault="00025B37" w:rsidP="00025B37">
      <w:pPr>
        <w:jc w:val="both"/>
        <w:rPr>
          <w:rFonts w:cs="Arial"/>
          <w:b/>
          <w:sz w:val="20"/>
        </w:rPr>
      </w:pPr>
    </w:p>
    <w:p w:rsidR="00025B37" w:rsidRPr="00EB0103" w:rsidRDefault="00025B37" w:rsidP="00025B37">
      <w:pPr>
        <w:pStyle w:val="Ttulo6"/>
        <w:spacing w:before="0" w:after="0"/>
        <w:jc w:val="center"/>
        <w:rPr>
          <w:rFonts w:ascii="Arial" w:hAnsi="Arial" w:cs="Arial"/>
          <w:sz w:val="20"/>
        </w:rPr>
      </w:pPr>
      <w:r w:rsidRPr="00EB0103">
        <w:rPr>
          <w:rFonts w:ascii="Arial" w:hAnsi="Arial" w:cs="Arial"/>
          <w:sz w:val="20"/>
        </w:rPr>
        <w:t>CLÁUSULA XII</w:t>
      </w:r>
    </w:p>
    <w:p w:rsidR="00025B37" w:rsidRDefault="00025B37" w:rsidP="00025B37">
      <w:pPr>
        <w:pStyle w:val="Ttulo6"/>
        <w:spacing w:before="0" w:after="0"/>
        <w:jc w:val="center"/>
        <w:rPr>
          <w:rFonts w:ascii="Arial" w:hAnsi="Arial" w:cs="Arial"/>
          <w:sz w:val="20"/>
          <w:lang w:val="pt-BR"/>
        </w:rPr>
      </w:pPr>
      <w:r w:rsidRPr="00EB0103">
        <w:rPr>
          <w:rFonts w:ascii="Arial" w:hAnsi="Arial" w:cs="Arial"/>
          <w:sz w:val="20"/>
        </w:rPr>
        <w:t>DA UTILIZAÇÃO DA ATA</w:t>
      </w:r>
    </w:p>
    <w:p w:rsidR="00CF2AFB" w:rsidRPr="00CF2AFB" w:rsidRDefault="00CF2AFB" w:rsidP="00CF2AFB">
      <w:pPr>
        <w:rPr>
          <w:lang w:eastAsia="x-none"/>
        </w:rPr>
      </w:pP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11.1.</w:t>
      </w:r>
      <w:r w:rsidRPr="00EB0103">
        <w:rPr>
          <w:rFonts w:cs="Arial"/>
          <w:sz w:val="20"/>
        </w:rPr>
        <w:tab/>
        <w:t>Esta Ata de Registro de Preço poderá ser utilizada por qualquer órgão dos Poderes Executivos e Legislativo do Município de São Paulo, mediante prévia consulta ao órgão gerenciador, nos termos do disposto no Decreto 56.144/2015.</w:t>
      </w: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11.2.</w:t>
      </w:r>
      <w:r w:rsidRPr="00EB0103">
        <w:rPr>
          <w:rFonts w:cs="Arial"/>
          <w:sz w:val="20"/>
        </w:rPr>
        <w:tab/>
        <w:t>A contratação e a emissão das Notas Empenho serão autorizadas pelo titular do órgão ao qual pertencer a Unidade Requisitante, ou autoridade por ele delegada, ficando a unidade responsável pelo cumprimento das disposições da presente Ata, bem assim pela observância das normas aplicáveis à matéria.</w:t>
      </w:r>
    </w:p>
    <w:p w:rsidR="00025B37" w:rsidRPr="00EB0103" w:rsidRDefault="00025B37" w:rsidP="00025B37">
      <w:pPr>
        <w:tabs>
          <w:tab w:val="left" w:pos="0"/>
        </w:tabs>
        <w:ind w:left="709" w:hanging="709"/>
        <w:jc w:val="both"/>
        <w:rPr>
          <w:rFonts w:cs="Arial"/>
          <w:sz w:val="20"/>
        </w:rPr>
      </w:pPr>
    </w:p>
    <w:p w:rsidR="00025B37" w:rsidRPr="00EB0103" w:rsidRDefault="00025B37" w:rsidP="00025B37">
      <w:pPr>
        <w:tabs>
          <w:tab w:val="left" w:pos="0"/>
        </w:tabs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11.3 O segundo colocado somente poderá ser convocado pelos Órgãos/Entidades Participantes para celebrar a contratação no caso de o primeiro colocado não cumprir as condições estabelecidas nesta Ata de Registro de Preços e no Anexo I ao Edital. </w:t>
      </w:r>
    </w:p>
    <w:p w:rsidR="00025B37" w:rsidRDefault="00025B37" w:rsidP="00025B37">
      <w:pPr>
        <w:jc w:val="both"/>
        <w:rPr>
          <w:rFonts w:cs="Arial"/>
          <w:b/>
          <w:sz w:val="20"/>
        </w:rPr>
      </w:pP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t>CLÁUSULA XIII</w:t>
      </w:r>
    </w:p>
    <w:p w:rsidR="00025B37" w:rsidRPr="00EB0103" w:rsidRDefault="00025B37" w:rsidP="00025B37">
      <w:pPr>
        <w:jc w:val="center"/>
        <w:rPr>
          <w:rFonts w:cs="Arial"/>
          <w:b/>
          <w:sz w:val="20"/>
        </w:rPr>
      </w:pPr>
      <w:r w:rsidRPr="00EB0103">
        <w:rPr>
          <w:rFonts w:cs="Arial"/>
          <w:b/>
          <w:sz w:val="20"/>
        </w:rPr>
        <w:t>DAS DISPOSIÇÕES GERAIS</w:t>
      </w:r>
    </w:p>
    <w:p w:rsidR="00457865" w:rsidRPr="00EB0103" w:rsidRDefault="00457865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12.1.</w:t>
      </w:r>
      <w:r w:rsidRPr="00EB0103">
        <w:rPr>
          <w:rFonts w:cs="Arial"/>
          <w:sz w:val="20"/>
        </w:rPr>
        <w:tab/>
        <w:t xml:space="preserve">Fica a DETENTORA ciente de que a assinatura desta Ata implica aceitação de todas as cláusulas e condições estabelecidas, não podendo invocar qualquer desconhecimento como elemento impeditivo do perfeito cumprimento desta Ata de Registro de Preço e dos ajustes dela decorrentes. </w:t>
      </w: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567" w:hanging="567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 xml:space="preserve">12.2.  A Ata de Registro de Preço, os ajustes dela decorrentes, suas alterações e rescisões obedecerão à Lei Municipal nº 13.278/02, Lei Federal nº </w:t>
      </w:r>
      <w:proofErr w:type="gramStart"/>
      <w:r w:rsidRPr="00EB0103">
        <w:rPr>
          <w:rFonts w:cs="Arial"/>
          <w:sz w:val="20"/>
        </w:rPr>
        <w:t>8.666/93, demais normas</w:t>
      </w:r>
      <w:proofErr w:type="gramEnd"/>
      <w:r w:rsidRPr="00EB0103">
        <w:rPr>
          <w:rFonts w:cs="Arial"/>
          <w:sz w:val="20"/>
        </w:rPr>
        <w:t xml:space="preserve"> aplicáveis a espécie e disposições desta Ata e do Edital que a precedeu, cabíveis à execução dos contratos e especialmente aos casos omissos.</w:t>
      </w:r>
    </w:p>
    <w:p w:rsidR="00025B37" w:rsidRPr="00EB0103" w:rsidRDefault="00025B37" w:rsidP="00025B37">
      <w:pPr>
        <w:jc w:val="both"/>
        <w:rPr>
          <w:rFonts w:cs="Arial"/>
          <w:sz w:val="20"/>
        </w:rPr>
      </w:pPr>
    </w:p>
    <w:p w:rsidR="00025B37" w:rsidRPr="00EB0103" w:rsidRDefault="00025B37" w:rsidP="00025B37">
      <w:pPr>
        <w:ind w:left="709" w:hanging="709"/>
        <w:jc w:val="both"/>
        <w:rPr>
          <w:rFonts w:cs="Arial"/>
          <w:sz w:val="20"/>
        </w:rPr>
      </w:pPr>
      <w:r w:rsidRPr="00EB0103">
        <w:rPr>
          <w:rFonts w:cs="Arial"/>
          <w:sz w:val="20"/>
        </w:rPr>
        <w:t>12.3.</w:t>
      </w:r>
      <w:r w:rsidRPr="00EB0103">
        <w:rPr>
          <w:rFonts w:cs="Arial"/>
          <w:sz w:val="20"/>
        </w:rPr>
        <w:tab/>
        <w:t>Fica eleito o foro da comarca do município de São Paulo para dirimir as eventuais controvérsias decorrentes do presente ajuste.</w:t>
      </w:r>
    </w:p>
    <w:p w:rsidR="00025B37" w:rsidRPr="00EB0103" w:rsidRDefault="00025B37" w:rsidP="00025B37">
      <w:pPr>
        <w:pStyle w:val="Corpodetexto"/>
        <w:spacing w:line="240" w:lineRule="auto"/>
        <w:rPr>
          <w:rFonts w:cs="Arial"/>
          <w:sz w:val="20"/>
        </w:rPr>
      </w:pPr>
    </w:p>
    <w:p w:rsidR="00025B37" w:rsidRPr="00EB0103" w:rsidRDefault="00025B37" w:rsidP="00025B37">
      <w:pPr>
        <w:pStyle w:val="Corpodetexto"/>
        <w:spacing w:line="240" w:lineRule="auto"/>
        <w:ind w:left="709" w:hanging="709"/>
        <w:rPr>
          <w:rFonts w:cs="Arial"/>
          <w:sz w:val="20"/>
          <w:lang w:val="pt-BR"/>
        </w:rPr>
      </w:pPr>
      <w:r w:rsidRPr="00EB0103">
        <w:rPr>
          <w:rFonts w:cs="Arial"/>
          <w:sz w:val="20"/>
        </w:rPr>
        <w:t>1</w:t>
      </w:r>
      <w:r w:rsidRPr="00EB0103">
        <w:rPr>
          <w:rFonts w:cs="Arial"/>
          <w:sz w:val="20"/>
          <w:lang w:val="pt-BR"/>
        </w:rPr>
        <w:t>2</w:t>
      </w:r>
      <w:r w:rsidRPr="00EB0103">
        <w:rPr>
          <w:rFonts w:cs="Arial"/>
          <w:sz w:val="20"/>
        </w:rPr>
        <w:t>.4.</w:t>
      </w:r>
      <w:r w:rsidRPr="00EB0103">
        <w:rPr>
          <w:rFonts w:cs="Arial"/>
          <w:sz w:val="20"/>
        </w:rPr>
        <w:tab/>
        <w:t>Não haverá necessidade de recolhimento de Preço Público para elaboração do Contrato, conforme Decreto 5</w:t>
      </w:r>
      <w:r w:rsidRPr="00EB0103">
        <w:rPr>
          <w:rFonts w:cs="Arial"/>
          <w:sz w:val="20"/>
          <w:lang w:val="pt-BR"/>
        </w:rPr>
        <w:t>7</w:t>
      </w:r>
      <w:r w:rsidRPr="00EB0103">
        <w:rPr>
          <w:rFonts w:cs="Arial"/>
          <w:sz w:val="20"/>
        </w:rPr>
        <w:t>.</w:t>
      </w:r>
      <w:r w:rsidRPr="00EB0103">
        <w:rPr>
          <w:rFonts w:cs="Arial"/>
          <w:sz w:val="20"/>
          <w:lang w:val="pt-BR"/>
        </w:rPr>
        <w:t>548</w:t>
      </w:r>
      <w:r w:rsidRPr="00EB0103">
        <w:rPr>
          <w:rFonts w:cs="Arial"/>
          <w:sz w:val="20"/>
        </w:rPr>
        <w:t>/201</w:t>
      </w:r>
      <w:r w:rsidRPr="00EB0103">
        <w:rPr>
          <w:rFonts w:cs="Arial"/>
          <w:sz w:val="20"/>
          <w:lang w:val="pt-BR"/>
        </w:rPr>
        <w:t>6</w:t>
      </w:r>
      <w:r w:rsidRPr="00EB0103">
        <w:rPr>
          <w:rFonts w:cs="Arial"/>
          <w:sz w:val="20"/>
        </w:rPr>
        <w:t>.</w:t>
      </w:r>
    </w:p>
    <w:p w:rsidR="00025B37" w:rsidRPr="00EB0103" w:rsidRDefault="00025B37" w:rsidP="00025B37">
      <w:pPr>
        <w:pStyle w:val="Corpodetexto"/>
        <w:spacing w:line="240" w:lineRule="auto"/>
        <w:ind w:left="709" w:hanging="709"/>
        <w:rPr>
          <w:rFonts w:cs="Arial"/>
          <w:sz w:val="20"/>
          <w:lang w:val="pt-BR"/>
        </w:rPr>
      </w:pPr>
    </w:p>
    <w:p w:rsidR="00025B37" w:rsidRPr="00EB0103" w:rsidRDefault="00025B37" w:rsidP="00025B37">
      <w:pPr>
        <w:pStyle w:val="Corpodetexto"/>
        <w:spacing w:line="240" w:lineRule="auto"/>
        <w:rPr>
          <w:rStyle w:val="N"/>
          <w:rFonts w:cs="Arial"/>
          <w:b w:val="0"/>
          <w:sz w:val="20"/>
        </w:rPr>
      </w:pPr>
      <w:r w:rsidRPr="00EB0103">
        <w:rPr>
          <w:rStyle w:val="N"/>
          <w:rFonts w:cs="Arial"/>
          <w:sz w:val="20"/>
        </w:rPr>
        <w:t>E, por estarem de acordo, firmam o presente instrumento que, lido e achado conforme, vai assinado em 03 (três) vias de igual teor pelas partes, na presença de 02 ( duas ) testemunhas abaixo qualificadas.</w:t>
      </w:r>
    </w:p>
    <w:p w:rsidR="00283F60" w:rsidRDefault="00283F60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025B37" w:rsidRDefault="00025B37" w:rsidP="00457865">
      <w:pPr>
        <w:autoSpaceDE w:val="0"/>
        <w:autoSpaceDN w:val="0"/>
        <w:jc w:val="center"/>
        <w:rPr>
          <w:rFonts w:cs="Arial"/>
          <w:sz w:val="20"/>
        </w:rPr>
      </w:pPr>
      <w:r w:rsidRPr="00EB0103">
        <w:rPr>
          <w:rFonts w:cs="Arial"/>
          <w:sz w:val="20"/>
        </w:rPr>
        <w:t>São Paulo,</w:t>
      </w:r>
      <w:proofErr w:type="gramStart"/>
      <w:r w:rsidR="00457865">
        <w:rPr>
          <w:rFonts w:cs="Arial"/>
          <w:sz w:val="20"/>
        </w:rPr>
        <w:t xml:space="preserve">    </w:t>
      </w:r>
      <w:proofErr w:type="gramEnd"/>
      <w:r w:rsidR="00457865">
        <w:rPr>
          <w:rFonts w:cs="Arial"/>
          <w:sz w:val="20"/>
        </w:rPr>
        <w:t>de outubro de 2017.</w:t>
      </w:r>
    </w:p>
    <w:p w:rsidR="00283F60" w:rsidRDefault="00283F60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283F60" w:rsidRDefault="00283F60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457865" w:rsidRDefault="00457865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457865" w:rsidRPr="00283F60" w:rsidRDefault="00457865" w:rsidP="00457865">
      <w:pPr>
        <w:autoSpaceDE w:val="0"/>
        <w:autoSpaceDN w:val="0"/>
        <w:jc w:val="center"/>
        <w:rPr>
          <w:rFonts w:cs="Arial"/>
          <w:b/>
          <w:sz w:val="20"/>
        </w:rPr>
      </w:pPr>
      <w:r w:rsidRPr="00283F60">
        <w:rPr>
          <w:rFonts w:cs="Arial"/>
          <w:b/>
          <w:sz w:val="20"/>
        </w:rPr>
        <w:t>L</w:t>
      </w:r>
      <w:r w:rsidR="00283F60" w:rsidRPr="00283F60">
        <w:rPr>
          <w:rFonts w:cs="Arial"/>
          <w:b/>
          <w:sz w:val="20"/>
        </w:rPr>
        <w:t>UIS FERNANDO MILAN MUNIZ CAVALHEIRO</w:t>
      </w:r>
    </w:p>
    <w:p w:rsidR="00457865" w:rsidRDefault="00457865" w:rsidP="00457865">
      <w:pPr>
        <w:autoSpaceDE w:val="0"/>
        <w:autoSpaceDN w:val="0"/>
        <w:jc w:val="center"/>
        <w:rPr>
          <w:rFonts w:cs="Arial"/>
          <w:sz w:val="20"/>
        </w:rPr>
      </w:pPr>
      <w:r>
        <w:rPr>
          <w:rFonts w:cs="Arial"/>
          <w:sz w:val="20"/>
        </w:rPr>
        <w:t>Chefe de Gabinete/SEME</w:t>
      </w:r>
    </w:p>
    <w:p w:rsidR="00457865" w:rsidRDefault="00457865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283F60" w:rsidRDefault="00283F60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283F60" w:rsidRDefault="00283F60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457865" w:rsidRPr="00283F60" w:rsidRDefault="00457865" w:rsidP="00457865">
      <w:pPr>
        <w:autoSpaceDE w:val="0"/>
        <w:autoSpaceDN w:val="0"/>
        <w:jc w:val="center"/>
        <w:rPr>
          <w:rFonts w:cs="Arial"/>
          <w:b/>
          <w:sz w:val="20"/>
        </w:rPr>
      </w:pPr>
      <w:r w:rsidRPr="00283F60">
        <w:rPr>
          <w:rFonts w:cs="Arial"/>
          <w:b/>
          <w:sz w:val="20"/>
        </w:rPr>
        <w:t>G</w:t>
      </w:r>
      <w:r w:rsidR="00283F60" w:rsidRPr="00283F60">
        <w:rPr>
          <w:rFonts w:cs="Arial"/>
          <w:b/>
          <w:sz w:val="20"/>
        </w:rPr>
        <w:t>UILHERME DE FREITAS ROVERI JOSÉ</w:t>
      </w:r>
    </w:p>
    <w:p w:rsidR="00283F60" w:rsidRDefault="00283F60" w:rsidP="00457865">
      <w:pPr>
        <w:autoSpaceDE w:val="0"/>
        <w:autoSpaceDN w:val="0"/>
        <w:jc w:val="center"/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EB0103">
        <w:rPr>
          <w:rFonts w:cs="Arial"/>
          <w:sz w:val="20"/>
        </w:rPr>
        <w:t xml:space="preserve">mpresa </w:t>
      </w:r>
      <w:proofErr w:type="spellStart"/>
      <w:r w:rsidRPr="00EB0103">
        <w:rPr>
          <w:rFonts w:cs="Arial"/>
          <w:bCs/>
          <w:color w:val="000000"/>
          <w:sz w:val="20"/>
        </w:rPr>
        <w:t>Hidrodomi</w:t>
      </w:r>
      <w:proofErr w:type="spellEnd"/>
      <w:r w:rsidRPr="00EB0103">
        <w:rPr>
          <w:rFonts w:cs="Arial"/>
          <w:bCs/>
          <w:color w:val="000000"/>
          <w:sz w:val="20"/>
        </w:rPr>
        <w:t xml:space="preserve"> do Brasil Indústria de </w:t>
      </w:r>
      <w:proofErr w:type="spellStart"/>
      <w:r w:rsidRPr="00EB0103">
        <w:rPr>
          <w:rFonts w:cs="Arial"/>
          <w:bCs/>
          <w:color w:val="000000"/>
          <w:sz w:val="20"/>
        </w:rPr>
        <w:t>Domissaniantes</w:t>
      </w:r>
      <w:proofErr w:type="spellEnd"/>
      <w:r w:rsidRPr="00EB0103">
        <w:rPr>
          <w:rFonts w:cs="Arial"/>
          <w:bCs/>
          <w:color w:val="000000"/>
          <w:sz w:val="20"/>
        </w:rPr>
        <w:t xml:space="preserve"> </w:t>
      </w:r>
      <w:proofErr w:type="spellStart"/>
      <w:r w:rsidRPr="00EB0103">
        <w:rPr>
          <w:rFonts w:cs="Arial"/>
          <w:bCs/>
          <w:color w:val="000000"/>
          <w:sz w:val="20"/>
        </w:rPr>
        <w:t>Ltda</w:t>
      </w:r>
      <w:proofErr w:type="spellEnd"/>
    </w:p>
    <w:p w:rsidR="00457865" w:rsidRDefault="00457865" w:rsidP="00457865">
      <w:pPr>
        <w:autoSpaceDE w:val="0"/>
        <w:autoSpaceDN w:val="0"/>
        <w:jc w:val="center"/>
        <w:rPr>
          <w:rFonts w:cs="Arial"/>
          <w:sz w:val="20"/>
        </w:rPr>
      </w:pPr>
    </w:p>
    <w:p w:rsidR="00025B37" w:rsidRDefault="00025B37" w:rsidP="00025B37">
      <w:pPr>
        <w:rPr>
          <w:rFonts w:cs="Arial"/>
          <w:sz w:val="20"/>
        </w:rPr>
      </w:pPr>
    </w:p>
    <w:p w:rsidR="00025B37" w:rsidRDefault="00025B37" w:rsidP="00025B37">
      <w:pPr>
        <w:rPr>
          <w:rFonts w:cs="Arial"/>
          <w:sz w:val="20"/>
        </w:rPr>
      </w:pPr>
      <w:r w:rsidRPr="00EB0103">
        <w:rPr>
          <w:rFonts w:cs="Arial"/>
          <w:sz w:val="20"/>
        </w:rPr>
        <w:t>TESTEMUNHAS:</w:t>
      </w:r>
    </w:p>
    <w:p w:rsidR="00283F60" w:rsidRPr="00EB0103" w:rsidRDefault="00283F60" w:rsidP="00025B37">
      <w:pPr>
        <w:rPr>
          <w:rFonts w:cs="Arial"/>
          <w:sz w:val="20"/>
        </w:rPr>
      </w:pPr>
    </w:p>
    <w:p w:rsidR="00025B37" w:rsidRPr="00EB0103" w:rsidRDefault="00025B37" w:rsidP="00025B37">
      <w:pPr>
        <w:rPr>
          <w:rFonts w:cs="Arial"/>
          <w:sz w:val="20"/>
        </w:rPr>
      </w:pPr>
      <w:r w:rsidRPr="00EB0103">
        <w:rPr>
          <w:rFonts w:cs="Arial"/>
          <w:sz w:val="20"/>
        </w:rPr>
        <w:t>1 -</w:t>
      </w:r>
      <w:proofErr w:type="gramStart"/>
      <w:r w:rsidRPr="00EB0103">
        <w:rPr>
          <w:rFonts w:cs="Arial"/>
          <w:sz w:val="20"/>
        </w:rPr>
        <w:t>................................................</w:t>
      </w:r>
      <w:proofErr w:type="gramEnd"/>
      <w:r w:rsidRPr="00EB0103">
        <w:rPr>
          <w:rFonts w:cs="Arial"/>
          <w:sz w:val="20"/>
        </w:rPr>
        <w:t xml:space="preserve">                  2-</w:t>
      </w:r>
      <w:proofErr w:type="gramStart"/>
      <w:r w:rsidRPr="00EB0103">
        <w:rPr>
          <w:rFonts w:cs="Arial"/>
          <w:sz w:val="20"/>
        </w:rPr>
        <w:t>..............................................</w:t>
      </w:r>
      <w:proofErr w:type="gramEnd"/>
    </w:p>
    <w:p w:rsidR="00025B37" w:rsidRPr="00EB0103" w:rsidRDefault="00025B37" w:rsidP="00025B37">
      <w:pPr>
        <w:rPr>
          <w:rFonts w:cs="Arial"/>
          <w:sz w:val="20"/>
        </w:rPr>
      </w:pPr>
      <w:r w:rsidRPr="00EB0103">
        <w:rPr>
          <w:rFonts w:cs="Arial"/>
          <w:sz w:val="20"/>
        </w:rPr>
        <w:t>R.G.                                                               R.G.</w:t>
      </w:r>
    </w:p>
    <w:sectPr w:rsidR="00025B37" w:rsidRPr="00EB0103" w:rsidSect="00025B37">
      <w:headerReference w:type="default" r:id="rId9"/>
      <w:footerReference w:type="default" r:id="rId10"/>
      <w:pgSz w:w="11907" w:h="16840" w:code="9"/>
      <w:pgMar w:top="1134" w:right="1418" w:bottom="21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19" w:rsidRDefault="00482219">
      <w:r>
        <w:separator/>
      </w:r>
    </w:p>
  </w:endnote>
  <w:endnote w:type="continuationSeparator" w:id="0">
    <w:p w:rsidR="00482219" w:rsidRDefault="004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60" w:rsidRPr="00283F60" w:rsidRDefault="008A3360" w:rsidP="00283F60">
    <w:pPr>
      <w:pStyle w:val="Rodap"/>
      <w:jc w:val="center"/>
      <w:rPr>
        <w:rFonts w:ascii="Calibri" w:hAnsi="Calibri" w:cs="Tahoma"/>
        <w:b/>
        <w:szCs w:val="16"/>
      </w:rPr>
    </w:pPr>
    <w:r w:rsidRPr="003D3F59">
      <w:rPr>
        <w:rFonts w:ascii="Calibri" w:hAnsi="Calibri" w:cs="Tahoma"/>
        <w:b/>
        <w:szCs w:val="16"/>
      </w:rPr>
      <w:t xml:space="preserve">Prefeitura de São Paulo | Secretaria de Esportes e Lazer | </w:t>
    </w:r>
    <w:r w:rsidR="00283F60">
      <w:rPr>
        <w:rFonts w:ascii="Calibri" w:hAnsi="Calibri" w:cs="Tahoma"/>
        <w:b/>
        <w:szCs w:val="16"/>
      </w:rPr>
      <w:t xml:space="preserve">Divisão </w:t>
    </w:r>
    <w:r w:rsidRPr="00F17CF8">
      <w:rPr>
        <w:rFonts w:ascii="Calibri" w:hAnsi="Calibri" w:cs="Tahoma"/>
        <w:b/>
        <w:szCs w:val="16"/>
      </w:rPr>
      <w:t>de Suporte Interno</w:t>
    </w:r>
  </w:p>
  <w:p w:rsidR="008A3360" w:rsidRPr="00650CA9" w:rsidRDefault="008A3360" w:rsidP="00025B37">
    <w:pPr>
      <w:jc w:val="center"/>
      <w:rPr>
        <w:rFonts w:ascii="Calibri" w:hAnsi="Calibri" w:cs="Tahoma"/>
      </w:rPr>
    </w:pPr>
    <w:r w:rsidRPr="003D3F59">
      <w:rPr>
        <w:rFonts w:ascii="Calibri" w:hAnsi="Calibri" w:cs="Tahoma"/>
        <w:b/>
      </w:rPr>
      <w:t xml:space="preserve">Alameda </w:t>
    </w:r>
    <w:proofErr w:type="spellStart"/>
    <w:r w:rsidRPr="003D3F59">
      <w:rPr>
        <w:rFonts w:ascii="Calibri" w:hAnsi="Calibri" w:cs="Tahoma"/>
        <w:b/>
      </w:rPr>
      <w:t>Iraé</w:t>
    </w:r>
    <w:proofErr w:type="spellEnd"/>
    <w:r w:rsidRPr="003D3F59">
      <w:rPr>
        <w:rFonts w:ascii="Calibri" w:hAnsi="Calibri" w:cs="Tahoma"/>
        <w:b/>
      </w:rPr>
      <w:t>, 35 | Moema - São Paulo | 04075-000 |</w:t>
    </w:r>
    <w:proofErr w:type="gramStart"/>
    <w:r w:rsidRPr="003D3F59">
      <w:rPr>
        <w:rFonts w:ascii="Calibri" w:hAnsi="Calibri" w:cs="Tahoma"/>
        <w:b/>
      </w:rPr>
      <w:t xml:space="preserve"> </w:t>
    </w:r>
    <w:r w:rsidRPr="00650CA9">
      <w:rPr>
        <w:rFonts w:ascii="Calibri" w:hAnsi="Calibri" w:cs="Tahoma"/>
      </w:rPr>
      <w:t xml:space="preserve"> </w:t>
    </w:r>
    <w:proofErr w:type="gramEnd"/>
    <w:r w:rsidRPr="00F17CF8">
      <w:rPr>
        <w:rFonts w:ascii="Calibri" w:hAnsi="Calibri" w:cs="Tahoma"/>
        <w:b/>
      </w:rPr>
      <w:t>Tel.: 3396-6400 |  Fax: 5572-3833</w:t>
    </w:r>
  </w:p>
  <w:p w:rsidR="008A3360" w:rsidRDefault="008A33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19" w:rsidRDefault="00482219">
      <w:r>
        <w:separator/>
      </w:r>
    </w:p>
  </w:footnote>
  <w:footnote w:type="continuationSeparator" w:id="0">
    <w:p w:rsidR="00482219" w:rsidRDefault="0048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60" w:rsidRPr="00D30E93" w:rsidRDefault="008A3360" w:rsidP="00025B37">
    <w:pPr>
      <w:pStyle w:val="Cabealho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5376B" wp14:editId="3DFC0978">
              <wp:simplePos x="0" y="0"/>
              <wp:positionH relativeFrom="column">
                <wp:posOffset>1471834</wp:posOffset>
              </wp:positionH>
              <wp:positionV relativeFrom="paragraph">
                <wp:posOffset>293298</wp:posOffset>
              </wp:positionV>
              <wp:extent cx="4865370" cy="646981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46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360" w:rsidRPr="00C8789A" w:rsidRDefault="008A3360" w:rsidP="00025B37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 xml:space="preserve">Secretaria de Esportes </w: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t>e Lazer</w:t>
                          </w:r>
                        </w:p>
                        <w:p w:rsidR="008A3360" w:rsidRDefault="00EB0103" w:rsidP="00025B37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00000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</w:rPr>
                            <w:t>DCL – Licitações</w:t>
                          </w:r>
                        </w:p>
                        <w:p w:rsidR="00EB0103" w:rsidRDefault="00EB0103" w:rsidP="00025B37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000000"/>
                            </w:rPr>
                          </w:pPr>
                        </w:p>
                        <w:p w:rsidR="008A3360" w:rsidRPr="003D3F59" w:rsidRDefault="008A3360" w:rsidP="00025B37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3D3F59">
                            <w:rPr>
                              <w:rFonts w:cs="Arial"/>
                              <w:color w:val="000000"/>
                              <w:sz w:val="20"/>
                            </w:rPr>
                            <w:t>Processo nº 6019.2016/0000776-7</w:t>
                          </w:r>
                        </w:p>
                        <w:p w:rsidR="008A3360" w:rsidRPr="00EE30DD" w:rsidRDefault="008A3360" w:rsidP="00025B37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</w:rPr>
                          </w:pPr>
                        </w:p>
                        <w:p w:rsidR="008A3360" w:rsidRPr="00650CA9" w:rsidRDefault="008A3360" w:rsidP="00025B37">
                          <w:pPr>
                            <w:spacing w:line="276" w:lineRule="auto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5.9pt;margin-top:23.1pt;width:383.1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w+tgIAALk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" filled="f" stroked="f">
              <v:textbox>
                <w:txbxContent>
                  <w:p w:rsidR="008A3360" w:rsidRPr="00C8789A" w:rsidRDefault="008A3360" w:rsidP="00025B37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 xml:space="preserve">Secretaria de Esportes </w:t>
                    </w:r>
                    <w:r>
                      <w:rPr>
                        <w:rFonts w:ascii="Tahoma" w:hAnsi="Tahoma" w:cs="Tahoma"/>
                        <w:b/>
                      </w:rPr>
                      <w:t>e Lazer</w:t>
                    </w:r>
                  </w:p>
                  <w:p w:rsidR="008A3360" w:rsidRDefault="00EB0103" w:rsidP="00025B37">
                    <w:pPr>
                      <w:spacing w:line="276" w:lineRule="auto"/>
                      <w:rPr>
                        <w:rFonts w:ascii="Tahoma" w:hAnsi="Tahoma" w:cs="Tahoma"/>
                        <w:color w:val="000000"/>
                      </w:rPr>
                    </w:pPr>
                    <w:r>
                      <w:rPr>
                        <w:rFonts w:ascii="Tahoma" w:hAnsi="Tahoma" w:cs="Tahoma"/>
                        <w:color w:val="000000"/>
                      </w:rPr>
                      <w:t>DCL – Licitações</w:t>
                    </w:r>
                  </w:p>
                  <w:p w:rsidR="00EB0103" w:rsidRDefault="00EB0103" w:rsidP="00025B37">
                    <w:pPr>
                      <w:spacing w:line="276" w:lineRule="auto"/>
                      <w:rPr>
                        <w:rFonts w:ascii="Tahoma" w:hAnsi="Tahoma" w:cs="Tahoma"/>
                        <w:color w:val="000000"/>
                      </w:rPr>
                    </w:pPr>
                  </w:p>
                  <w:p w:rsidR="008A3360" w:rsidRPr="003D3F59" w:rsidRDefault="008A3360" w:rsidP="00025B37">
                    <w:pPr>
                      <w:spacing w:line="276" w:lineRule="auto"/>
                      <w:jc w:val="right"/>
                      <w:rPr>
                        <w:rFonts w:cs="Arial"/>
                        <w:color w:val="000000"/>
                        <w:sz w:val="20"/>
                      </w:rPr>
                    </w:pPr>
                    <w:r w:rsidRPr="003D3F59">
                      <w:rPr>
                        <w:rFonts w:cs="Arial"/>
                        <w:color w:val="000000"/>
                        <w:sz w:val="20"/>
                      </w:rPr>
                      <w:t>Processo nº 6019.2016/0000776-7</w:t>
                    </w:r>
                  </w:p>
                  <w:p w:rsidR="008A3360" w:rsidRPr="00EE30DD" w:rsidRDefault="008A3360" w:rsidP="00025B37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</w:rPr>
                    </w:pPr>
                  </w:p>
                  <w:p w:rsidR="008A3360" w:rsidRPr="00650CA9" w:rsidRDefault="008A3360" w:rsidP="00025B37">
                    <w:pPr>
                      <w:spacing w:line="276" w:lineRule="auto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09041557" wp14:editId="7CB36EC9">
              <wp:simplePos x="0" y="0"/>
              <wp:positionH relativeFrom="column">
                <wp:posOffset>1310004</wp:posOffset>
              </wp:positionH>
              <wp:positionV relativeFrom="paragraph">
                <wp:posOffset>93980</wp:posOffset>
              </wp:positionV>
              <wp:extent cx="0" cy="901700"/>
              <wp:effectExtent l="0" t="0" r="19050" b="1270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3.15pt;margin-top:7.4pt;width:0;height:71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cVHAIAADo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"/>
          </w:pict>
        </mc:Fallback>
      </mc:AlternateContent>
    </w:r>
    <w:r>
      <w:rPr>
        <w:noProof/>
        <w:sz w:val="21"/>
        <w:szCs w:val="21"/>
      </w:rPr>
      <w:drawing>
        <wp:inline distT="0" distB="0" distL="0" distR="0" wp14:anchorId="0AAE2077" wp14:editId="55202A0E">
          <wp:extent cx="1524000" cy="990600"/>
          <wp:effectExtent l="19050" t="0" r="0" b="0"/>
          <wp:docPr id="1" name="Imagem 1" descr="SEME_COR_CMYK_AI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E_COR_CMYK_AI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A5A"/>
    <w:multiLevelType w:val="multilevel"/>
    <w:tmpl w:val="69124F98"/>
    <w:lvl w:ilvl="0">
      <w:start w:val="1"/>
      <w:numFmt w:val="lowerLetter"/>
      <w:lvlText w:val="%1)"/>
      <w:lvlJc w:val="left"/>
      <w:pPr>
        <w:tabs>
          <w:tab w:val="num" w:pos="3799"/>
        </w:tabs>
        <w:ind w:left="3799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63C8E"/>
    <w:multiLevelType w:val="multilevel"/>
    <w:tmpl w:val="CC603C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1DA0D46"/>
    <w:multiLevelType w:val="multilevel"/>
    <w:tmpl w:val="7BD07C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CD6A66"/>
    <w:multiLevelType w:val="multilevel"/>
    <w:tmpl w:val="CF28D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C2C0C"/>
    <w:multiLevelType w:val="hybridMultilevel"/>
    <w:tmpl w:val="567A0356"/>
    <w:lvl w:ilvl="0" w:tplc="78CA601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88954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44D90513"/>
    <w:multiLevelType w:val="hybridMultilevel"/>
    <w:tmpl w:val="F6082BAE"/>
    <w:lvl w:ilvl="0" w:tplc="0416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0D6582"/>
    <w:multiLevelType w:val="multilevel"/>
    <w:tmpl w:val="7BD07C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8">
    <w:nsid w:val="51572E70"/>
    <w:multiLevelType w:val="hybridMultilevel"/>
    <w:tmpl w:val="C95426A8"/>
    <w:lvl w:ilvl="0" w:tplc="8CD684BC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BB026BF"/>
    <w:multiLevelType w:val="hybridMultilevel"/>
    <w:tmpl w:val="E9F056C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D637EA"/>
    <w:multiLevelType w:val="hybridMultilevel"/>
    <w:tmpl w:val="6AE2BB3A"/>
    <w:lvl w:ilvl="0" w:tplc="6B4CC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984021"/>
    <w:multiLevelType w:val="hybridMultilevel"/>
    <w:tmpl w:val="F3BAA7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37"/>
    <w:rsid w:val="00025B37"/>
    <w:rsid w:val="0004622F"/>
    <w:rsid w:val="00057E2D"/>
    <w:rsid w:val="0016114F"/>
    <w:rsid w:val="001D42BD"/>
    <w:rsid w:val="00283F60"/>
    <w:rsid w:val="00343A26"/>
    <w:rsid w:val="003D157C"/>
    <w:rsid w:val="003E3284"/>
    <w:rsid w:val="00420244"/>
    <w:rsid w:val="004350A7"/>
    <w:rsid w:val="00457865"/>
    <w:rsid w:val="00482219"/>
    <w:rsid w:val="00644050"/>
    <w:rsid w:val="006E00AE"/>
    <w:rsid w:val="006E2C60"/>
    <w:rsid w:val="006E3520"/>
    <w:rsid w:val="006F257B"/>
    <w:rsid w:val="007701AB"/>
    <w:rsid w:val="007B2B47"/>
    <w:rsid w:val="007E4625"/>
    <w:rsid w:val="00821E68"/>
    <w:rsid w:val="00862942"/>
    <w:rsid w:val="00894F0D"/>
    <w:rsid w:val="008A3360"/>
    <w:rsid w:val="00971D79"/>
    <w:rsid w:val="00A030AB"/>
    <w:rsid w:val="00A93FD9"/>
    <w:rsid w:val="00B073E6"/>
    <w:rsid w:val="00BC3279"/>
    <w:rsid w:val="00C22E33"/>
    <w:rsid w:val="00C24CE2"/>
    <w:rsid w:val="00C618A4"/>
    <w:rsid w:val="00C8153C"/>
    <w:rsid w:val="00C91346"/>
    <w:rsid w:val="00CF2AFB"/>
    <w:rsid w:val="00D47BDB"/>
    <w:rsid w:val="00D91A79"/>
    <w:rsid w:val="00D92F9F"/>
    <w:rsid w:val="00DE76FA"/>
    <w:rsid w:val="00E40C41"/>
    <w:rsid w:val="00E6398B"/>
    <w:rsid w:val="00E74D6D"/>
    <w:rsid w:val="00EB0103"/>
    <w:rsid w:val="00EB3910"/>
    <w:rsid w:val="00EC6396"/>
    <w:rsid w:val="00FA1171"/>
    <w:rsid w:val="00FC0D0A"/>
    <w:rsid w:val="00FD4959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37"/>
    <w:pPr>
      <w:spacing w:after="0" w:line="240" w:lineRule="auto"/>
    </w:pPr>
    <w:rPr>
      <w:rFonts w:ascii="Arial" w:eastAsia="Times New Roman" w:hAnsi="Arial" w:cs="Times New Roman"/>
      <w:kern w:val="28"/>
      <w:szCs w:val="20"/>
      <w:lang w:eastAsia="pt-BR"/>
    </w:rPr>
  </w:style>
  <w:style w:type="paragraph" w:styleId="Ttulo1">
    <w:name w:val="heading 1"/>
    <w:aliases w:val="Char,Nível 1, Char"/>
    <w:basedOn w:val="Normal"/>
    <w:next w:val="Normal"/>
    <w:link w:val="Ttulo1Char"/>
    <w:qFormat/>
    <w:rsid w:val="00025B37"/>
    <w:pPr>
      <w:keepNext/>
      <w:spacing w:line="280" w:lineRule="atLeast"/>
      <w:jc w:val="both"/>
      <w:outlineLvl w:val="0"/>
    </w:pPr>
    <w:rPr>
      <w:b/>
      <w:kern w:val="0"/>
      <w:sz w:val="24"/>
    </w:rPr>
  </w:style>
  <w:style w:type="paragraph" w:styleId="Ttulo2">
    <w:name w:val="heading 2"/>
    <w:aliases w:val="Nível 2"/>
    <w:basedOn w:val="Normal"/>
    <w:next w:val="Normal"/>
    <w:link w:val="Ttulo2Char"/>
    <w:qFormat/>
    <w:rsid w:val="00025B37"/>
    <w:pPr>
      <w:keepNext/>
      <w:spacing w:line="280" w:lineRule="atLeast"/>
      <w:jc w:val="center"/>
      <w:outlineLvl w:val="1"/>
    </w:pPr>
    <w:rPr>
      <w:kern w:val="0"/>
      <w:sz w:val="24"/>
      <w:lang w:val="x-none" w:eastAsia="x-none"/>
    </w:rPr>
  </w:style>
  <w:style w:type="paragraph" w:styleId="Ttulo3">
    <w:name w:val="heading 3"/>
    <w:aliases w:val="Nível 3"/>
    <w:basedOn w:val="Normal"/>
    <w:next w:val="Normal"/>
    <w:link w:val="Ttulo3Char"/>
    <w:uiPriority w:val="9"/>
    <w:qFormat/>
    <w:rsid w:val="00025B37"/>
    <w:pPr>
      <w:keepNext/>
      <w:spacing w:line="280" w:lineRule="atLeast"/>
      <w:jc w:val="center"/>
      <w:outlineLvl w:val="2"/>
    </w:pPr>
    <w:rPr>
      <w:rFonts w:ascii="Cambria" w:hAnsi="Cambria"/>
      <w:b/>
      <w:bCs/>
      <w:kern w:val="0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025B37"/>
    <w:pPr>
      <w:keepNext/>
      <w:spacing w:line="280" w:lineRule="atLeast"/>
      <w:jc w:val="right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025B37"/>
    <w:pPr>
      <w:spacing w:before="240" w:after="60"/>
      <w:outlineLvl w:val="4"/>
    </w:pPr>
    <w:rPr>
      <w:rFonts w:ascii="Calibri" w:hAnsi="Calibri"/>
      <w:b/>
      <w:i/>
      <w:kern w:val="0"/>
      <w:sz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025B37"/>
    <w:pPr>
      <w:spacing w:before="240" w:after="60"/>
      <w:outlineLvl w:val="5"/>
    </w:pPr>
    <w:rPr>
      <w:rFonts w:ascii="Calibri" w:hAnsi="Calibri"/>
      <w:b/>
      <w:kern w:val="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025B37"/>
    <w:pPr>
      <w:numPr>
        <w:ilvl w:val="6"/>
        <w:numId w:val="1"/>
      </w:numPr>
      <w:suppressAutoHyphens/>
      <w:spacing w:before="240" w:after="60"/>
      <w:outlineLvl w:val="6"/>
    </w:pPr>
    <w:rPr>
      <w:kern w:val="0"/>
      <w:sz w:val="24"/>
      <w:lang w:val="x-none"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025B37"/>
    <w:pPr>
      <w:keepNext/>
      <w:numPr>
        <w:ilvl w:val="8"/>
        <w:numId w:val="1"/>
      </w:numPr>
      <w:suppressAutoHyphens/>
      <w:jc w:val="both"/>
      <w:outlineLvl w:val="8"/>
    </w:pPr>
    <w:rPr>
      <w:b/>
      <w:kern w:val="0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,Nível 1 Char, Char Char"/>
    <w:basedOn w:val="Fontepargpadro"/>
    <w:link w:val="Ttulo1"/>
    <w:rsid w:val="00025B3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rsid w:val="00025B3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3Char">
    <w:name w:val="Título 3 Char"/>
    <w:aliases w:val="Nível 3 Char"/>
    <w:basedOn w:val="Fontepargpadro"/>
    <w:link w:val="Ttulo3"/>
    <w:uiPriority w:val="9"/>
    <w:rsid w:val="00025B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025B3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9"/>
    <w:rsid w:val="00025B37"/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025B37"/>
    <w:rPr>
      <w:rFonts w:ascii="Calibri" w:eastAsia="Times New Roman" w:hAnsi="Calibri" w:cs="Times New Roman"/>
      <w:b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9"/>
    <w:rsid w:val="00025B37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uiPriority w:val="99"/>
    <w:rsid w:val="00025B37"/>
    <w:rPr>
      <w:rFonts w:ascii="Arial" w:eastAsia="Times New Roman" w:hAnsi="Arial" w:cs="Times New Roman"/>
      <w:b/>
      <w:szCs w:val="20"/>
      <w:u w:val="single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25B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37"/>
    <w:rPr>
      <w:rFonts w:ascii="Arial" w:eastAsia="Times New Roman" w:hAnsi="Arial" w:cs="Times New Roman"/>
      <w:kern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5B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5B37"/>
    <w:rPr>
      <w:rFonts w:ascii="Arial" w:eastAsia="Times New Roman" w:hAnsi="Arial" w:cs="Times New Roman"/>
      <w:kern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025B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25B37"/>
    <w:rPr>
      <w:rFonts w:ascii="Tahoma" w:eastAsia="Times New Roman" w:hAnsi="Tahoma" w:cs="Tahoma"/>
      <w:kern w:val="28"/>
      <w:sz w:val="16"/>
      <w:szCs w:val="16"/>
      <w:lang w:eastAsia="pt-BR"/>
    </w:rPr>
  </w:style>
  <w:style w:type="paragraph" w:customStyle="1" w:styleId="BodyText21">
    <w:name w:val="Body Text 21"/>
    <w:basedOn w:val="Normal"/>
    <w:uiPriority w:val="99"/>
    <w:rsid w:val="00025B37"/>
    <w:pPr>
      <w:spacing w:line="280" w:lineRule="atLeast"/>
      <w:ind w:left="1134"/>
      <w:jc w:val="both"/>
    </w:pPr>
    <w:rPr>
      <w:kern w:val="0"/>
      <w:sz w:val="24"/>
    </w:rPr>
  </w:style>
  <w:style w:type="paragraph" w:customStyle="1" w:styleId="BodyTextIndent21">
    <w:name w:val="Body Text Indent 21"/>
    <w:basedOn w:val="Normal"/>
    <w:uiPriority w:val="99"/>
    <w:rsid w:val="00025B37"/>
    <w:pPr>
      <w:spacing w:line="280" w:lineRule="atLeast"/>
      <w:ind w:left="567"/>
      <w:jc w:val="both"/>
    </w:pPr>
    <w:rPr>
      <w:kern w:val="0"/>
      <w:sz w:val="24"/>
    </w:rPr>
  </w:style>
  <w:style w:type="paragraph" w:styleId="Corpodetexto">
    <w:name w:val="Body Text"/>
    <w:aliases w:val="Nível 4"/>
    <w:basedOn w:val="Normal"/>
    <w:link w:val="CorpodetextoChar"/>
    <w:rsid w:val="00025B37"/>
    <w:pPr>
      <w:spacing w:line="280" w:lineRule="atLeast"/>
      <w:jc w:val="both"/>
    </w:pPr>
    <w:rPr>
      <w:kern w:val="0"/>
      <w:sz w:val="24"/>
      <w:lang w:val="x-none" w:eastAsia="x-none"/>
    </w:rPr>
  </w:style>
  <w:style w:type="character" w:customStyle="1" w:styleId="CorpodetextoChar">
    <w:name w:val="Corpo de texto Char"/>
    <w:aliases w:val="Nível 4 Char"/>
    <w:basedOn w:val="Fontepargpadro"/>
    <w:link w:val="Corpodetexto"/>
    <w:rsid w:val="00025B3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Indent31">
    <w:name w:val="Body Text Indent 31"/>
    <w:basedOn w:val="Normal"/>
    <w:uiPriority w:val="99"/>
    <w:rsid w:val="00025B37"/>
    <w:pPr>
      <w:ind w:left="851"/>
      <w:jc w:val="both"/>
    </w:pPr>
    <w:rPr>
      <w:kern w:val="0"/>
      <w:sz w:val="24"/>
    </w:rPr>
  </w:style>
  <w:style w:type="character" w:customStyle="1" w:styleId="N">
    <w:name w:val="N"/>
    <w:rsid w:val="00025B37"/>
    <w:rPr>
      <w:b/>
    </w:rPr>
  </w:style>
  <w:style w:type="paragraph" w:customStyle="1" w:styleId="BodyText25">
    <w:name w:val="Body Text 25"/>
    <w:basedOn w:val="Normal"/>
    <w:uiPriority w:val="99"/>
    <w:rsid w:val="00025B37"/>
    <w:pPr>
      <w:tabs>
        <w:tab w:val="left" w:pos="779"/>
        <w:tab w:val="left" w:pos="2480"/>
        <w:tab w:val="left" w:pos="9142"/>
      </w:tabs>
      <w:spacing w:line="280" w:lineRule="atLeast"/>
      <w:jc w:val="both"/>
    </w:pPr>
    <w:rPr>
      <w:b/>
      <w:kern w:val="0"/>
      <w:sz w:val="24"/>
    </w:rPr>
  </w:style>
  <w:style w:type="paragraph" w:customStyle="1" w:styleId="BodyText22">
    <w:name w:val="Body Text 22"/>
    <w:basedOn w:val="Normal"/>
    <w:uiPriority w:val="99"/>
    <w:rsid w:val="00025B37"/>
    <w:pPr>
      <w:spacing w:line="280" w:lineRule="atLeast"/>
      <w:jc w:val="both"/>
    </w:pPr>
    <w:rPr>
      <w:kern w:val="0"/>
      <w:sz w:val="20"/>
    </w:rPr>
  </w:style>
  <w:style w:type="paragraph" w:styleId="Recuodecorpodetexto">
    <w:name w:val="Body Text Indent"/>
    <w:basedOn w:val="Normal"/>
    <w:link w:val="RecuodecorpodetextoChar"/>
    <w:uiPriority w:val="99"/>
    <w:rsid w:val="00025B37"/>
    <w:pPr>
      <w:ind w:left="1418"/>
      <w:jc w:val="both"/>
    </w:pPr>
    <w:rPr>
      <w:rFonts w:ascii="Times New Roman" w:hAnsi="Times New Roman"/>
      <w:kern w:val="0"/>
      <w:sz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25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025B37"/>
    <w:pPr>
      <w:spacing w:line="280" w:lineRule="atLeast"/>
      <w:ind w:left="1701"/>
      <w:jc w:val="both"/>
    </w:pPr>
    <w:rPr>
      <w:rFonts w:ascii="Times New Roman" w:hAnsi="Times New Roman"/>
      <w:kern w:val="0"/>
      <w:sz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25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025B37"/>
    <w:pPr>
      <w:spacing w:line="280" w:lineRule="atLeast"/>
      <w:ind w:left="1418"/>
      <w:jc w:val="both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25B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2">
    <w:name w:val="Body Text 2"/>
    <w:aliases w:val="Nível 5,Nível 6"/>
    <w:basedOn w:val="Normal"/>
    <w:link w:val="Corpodetexto2Char"/>
    <w:rsid w:val="00025B37"/>
    <w:pPr>
      <w:spacing w:line="280" w:lineRule="atLeast"/>
      <w:jc w:val="center"/>
    </w:pPr>
    <w:rPr>
      <w:kern w:val="0"/>
      <w:sz w:val="24"/>
      <w:lang w:val="x-none" w:eastAsia="x-none"/>
    </w:rPr>
  </w:style>
  <w:style w:type="character" w:customStyle="1" w:styleId="Corpodetexto2Char">
    <w:name w:val="Corpo de texto 2 Char"/>
    <w:aliases w:val="Nível 5 Char,Nível 6 Char"/>
    <w:basedOn w:val="Fontepargpadro"/>
    <w:link w:val="Corpodetexto2"/>
    <w:rsid w:val="00025B3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025B37"/>
    <w:pPr>
      <w:tabs>
        <w:tab w:val="left" w:pos="5040"/>
      </w:tabs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25B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">
    <w:name w:val="P"/>
    <w:basedOn w:val="Normal"/>
    <w:uiPriority w:val="99"/>
    <w:rsid w:val="00025B37"/>
    <w:pPr>
      <w:jc w:val="both"/>
    </w:pPr>
    <w:rPr>
      <w:rFonts w:ascii="Times New Roman" w:hAnsi="Times New Roman"/>
      <w:b/>
      <w:kern w:val="0"/>
      <w:sz w:val="24"/>
    </w:rPr>
  </w:style>
  <w:style w:type="paragraph" w:customStyle="1" w:styleId="BodyText211">
    <w:name w:val="Body Text 211"/>
    <w:basedOn w:val="Normal"/>
    <w:uiPriority w:val="99"/>
    <w:rsid w:val="00025B37"/>
    <w:pPr>
      <w:jc w:val="both"/>
    </w:pPr>
    <w:rPr>
      <w:rFonts w:ascii="Times New Roman" w:hAnsi="Times New Roman"/>
      <w:kern w:val="0"/>
      <w:sz w:val="24"/>
    </w:rPr>
  </w:style>
  <w:style w:type="paragraph" w:customStyle="1" w:styleId="10">
    <w:name w:val="10"/>
    <w:basedOn w:val="Normal"/>
    <w:uiPriority w:val="99"/>
    <w:rsid w:val="00025B37"/>
    <w:pPr>
      <w:ind w:left="851" w:hanging="567"/>
      <w:jc w:val="both"/>
    </w:pPr>
    <w:rPr>
      <w:rFonts w:ascii="Times New Roman" w:hAnsi="Times New Roman"/>
      <w:kern w:val="0"/>
      <w:sz w:val="24"/>
    </w:rPr>
  </w:style>
  <w:style w:type="paragraph" w:customStyle="1" w:styleId="p2">
    <w:name w:val="p2"/>
    <w:basedOn w:val="p1"/>
    <w:uiPriority w:val="99"/>
    <w:rsid w:val="00025B37"/>
    <w:pPr>
      <w:ind w:left="2127" w:hanging="709"/>
    </w:pPr>
  </w:style>
  <w:style w:type="paragraph" w:customStyle="1" w:styleId="p1">
    <w:name w:val="p1"/>
    <w:basedOn w:val="P"/>
    <w:uiPriority w:val="99"/>
    <w:rsid w:val="00025B37"/>
    <w:pPr>
      <w:ind w:left="851" w:hanging="567"/>
    </w:pPr>
  </w:style>
  <w:style w:type="paragraph" w:styleId="Textoembloco">
    <w:name w:val="Block Text"/>
    <w:basedOn w:val="Normal"/>
    <w:uiPriority w:val="99"/>
    <w:rsid w:val="00025B37"/>
    <w:pPr>
      <w:tabs>
        <w:tab w:val="left" w:pos="8646"/>
        <w:tab w:val="left" w:pos="8788"/>
        <w:tab w:val="left" w:pos="10632"/>
      </w:tabs>
      <w:ind w:left="709" w:right="-1" w:hanging="709"/>
      <w:jc w:val="both"/>
    </w:pPr>
    <w:rPr>
      <w:kern w:val="0"/>
      <w:sz w:val="24"/>
    </w:rPr>
  </w:style>
  <w:style w:type="paragraph" w:customStyle="1" w:styleId="t2">
    <w:name w:val="t2"/>
    <w:basedOn w:val="Normal"/>
    <w:uiPriority w:val="99"/>
    <w:rsid w:val="00025B37"/>
    <w:pPr>
      <w:numPr>
        <w:ilvl w:val="1"/>
        <w:numId w:val="8"/>
      </w:numPr>
      <w:spacing w:before="120"/>
      <w:jc w:val="both"/>
    </w:pPr>
    <w:rPr>
      <w:b/>
      <w:kern w:val="0"/>
      <w:sz w:val="24"/>
    </w:rPr>
  </w:style>
  <w:style w:type="character" w:styleId="Hyperlink">
    <w:name w:val="Hyperlink"/>
    <w:uiPriority w:val="99"/>
    <w:rsid w:val="00025B37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025B37"/>
    <w:rPr>
      <w:rFonts w:cs="Times New Roman"/>
    </w:rPr>
  </w:style>
  <w:style w:type="character" w:styleId="Refdecomentrio">
    <w:name w:val="annotation reference"/>
    <w:uiPriority w:val="99"/>
    <w:rsid w:val="00025B37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025B37"/>
    <w:rPr>
      <w:rFonts w:ascii="Times New Roman" w:hAnsi="Times New Roman"/>
      <w:kern w:val="0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5B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25B37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25B3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025B37"/>
    <w:pPr>
      <w:ind w:left="720"/>
      <w:contextualSpacing/>
    </w:pPr>
    <w:rPr>
      <w:rFonts w:ascii="Times New Roman" w:hAnsi="Times New Roman"/>
      <w:kern w:val="0"/>
      <w:sz w:val="20"/>
    </w:rPr>
  </w:style>
  <w:style w:type="character" w:customStyle="1" w:styleId="WW8Num2z0">
    <w:name w:val="WW8Num2z0"/>
    <w:uiPriority w:val="99"/>
    <w:rsid w:val="00025B37"/>
    <w:rPr>
      <w:rFonts w:ascii="Arial" w:hAnsi="Arial"/>
      <w:sz w:val="22"/>
    </w:rPr>
  </w:style>
  <w:style w:type="character" w:customStyle="1" w:styleId="WW8Num2z1">
    <w:name w:val="WW8Num2z1"/>
    <w:uiPriority w:val="99"/>
    <w:rsid w:val="00025B37"/>
    <w:rPr>
      <w:rFonts w:ascii="Arial" w:hAnsi="Arial"/>
    </w:rPr>
  </w:style>
  <w:style w:type="character" w:customStyle="1" w:styleId="WW8Num3z1">
    <w:name w:val="WW8Num3z1"/>
    <w:uiPriority w:val="99"/>
    <w:rsid w:val="00025B37"/>
    <w:rPr>
      <w:rFonts w:ascii="Arial" w:hAnsi="Arial"/>
    </w:rPr>
  </w:style>
  <w:style w:type="character" w:customStyle="1" w:styleId="WW8Num6z0">
    <w:name w:val="WW8Num6z0"/>
    <w:uiPriority w:val="99"/>
    <w:rsid w:val="00025B37"/>
    <w:rPr>
      <w:b/>
    </w:rPr>
  </w:style>
  <w:style w:type="character" w:customStyle="1" w:styleId="WW8Num8z0">
    <w:name w:val="WW8Num8z0"/>
    <w:uiPriority w:val="99"/>
    <w:rsid w:val="00025B37"/>
    <w:rPr>
      <w:rFonts w:ascii="Times New Roman" w:hAnsi="Times New Roman"/>
    </w:rPr>
  </w:style>
  <w:style w:type="character" w:customStyle="1" w:styleId="WW8Num9z0">
    <w:name w:val="WW8Num9z0"/>
    <w:uiPriority w:val="99"/>
    <w:rsid w:val="00025B37"/>
    <w:rPr>
      <w:b/>
    </w:rPr>
  </w:style>
  <w:style w:type="character" w:customStyle="1" w:styleId="WW8Num12z0">
    <w:name w:val="WW8Num12z0"/>
    <w:uiPriority w:val="99"/>
    <w:rsid w:val="00025B37"/>
    <w:rPr>
      <w:color w:val="000000"/>
    </w:rPr>
  </w:style>
  <w:style w:type="character" w:customStyle="1" w:styleId="WW8Num12z1">
    <w:name w:val="WW8Num12z1"/>
    <w:uiPriority w:val="99"/>
    <w:rsid w:val="00025B37"/>
    <w:rPr>
      <w:rFonts w:ascii="Trebuchet MS" w:hAnsi="Trebuchet MS"/>
    </w:rPr>
  </w:style>
  <w:style w:type="character" w:customStyle="1" w:styleId="WW8Num15z0">
    <w:name w:val="WW8Num15z0"/>
    <w:uiPriority w:val="99"/>
    <w:rsid w:val="00025B37"/>
    <w:rPr>
      <w:b/>
    </w:rPr>
  </w:style>
  <w:style w:type="character" w:customStyle="1" w:styleId="WW8Num19z0">
    <w:name w:val="WW8Num19z0"/>
    <w:uiPriority w:val="99"/>
    <w:rsid w:val="00025B37"/>
  </w:style>
  <w:style w:type="character" w:customStyle="1" w:styleId="Absatz-Standardschriftart">
    <w:name w:val="Absatz-Standardschriftart"/>
    <w:uiPriority w:val="99"/>
    <w:rsid w:val="00025B37"/>
  </w:style>
  <w:style w:type="character" w:customStyle="1" w:styleId="WW-Absatz-Standardschriftart">
    <w:name w:val="WW-Absatz-Standardschriftart"/>
    <w:uiPriority w:val="99"/>
    <w:rsid w:val="00025B37"/>
  </w:style>
  <w:style w:type="character" w:customStyle="1" w:styleId="Fontepargpadro3">
    <w:name w:val="Fonte parág. padrão3"/>
    <w:uiPriority w:val="99"/>
    <w:rsid w:val="00025B37"/>
  </w:style>
  <w:style w:type="character" w:customStyle="1" w:styleId="WW-Absatz-Standardschriftart1">
    <w:name w:val="WW-Absatz-Standardschriftart1"/>
    <w:uiPriority w:val="99"/>
    <w:rsid w:val="00025B37"/>
  </w:style>
  <w:style w:type="character" w:customStyle="1" w:styleId="WW-Absatz-Standardschriftart11">
    <w:name w:val="WW-Absatz-Standardschriftart11"/>
    <w:uiPriority w:val="99"/>
    <w:rsid w:val="00025B37"/>
  </w:style>
  <w:style w:type="character" w:customStyle="1" w:styleId="WW-Absatz-Standardschriftart111">
    <w:name w:val="WW-Absatz-Standardschriftart111"/>
    <w:uiPriority w:val="99"/>
    <w:rsid w:val="00025B37"/>
  </w:style>
  <w:style w:type="character" w:customStyle="1" w:styleId="WW-Absatz-Standardschriftart1111">
    <w:name w:val="WW-Absatz-Standardschriftart1111"/>
    <w:uiPriority w:val="99"/>
    <w:rsid w:val="00025B37"/>
  </w:style>
  <w:style w:type="character" w:customStyle="1" w:styleId="WW-Absatz-Standardschriftart11111">
    <w:name w:val="WW-Absatz-Standardschriftart11111"/>
    <w:uiPriority w:val="99"/>
    <w:rsid w:val="00025B37"/>
  </w:style>
  <w:style w:type="character" w:customStyle="1" w:styleId="WW-Absatz-Standardschriftart111111">
    <w:name w:val="WW-Absatz-Standardschriftart111111"/>
    <w:uiPriority w:val="99"/>
    <w:rsid w:val="00025B37"/>
  </w:style>
  <w:style w:type="character" w:customStyle="1" w:styleId="WW-Absatz-Standardschriftart1111111">
    <w:name w:val="WW-Absatz-Standardschriftart1111111"/>
    <w:uiPriority w:val="99"/>
    <w:rsid w:val="00025B37"/>
  </w:style>
  <w:style w:type="character" w:customStyle="1" w:styleId="WW-Absatz-Standardschriftart11111111">
    <w:name w:val="WW-Absatz-Standardschriftart11111111"/>
    <w:uiPriority w:val="99"/>
    <w:rsid w:val="00025B37"/>
  </w:style>
  <w:style w:type="character" w:customStyle="1" w:styleId="Fontepargpadro2">
    <w:name w:val="Fonte parág. padrão2"/>
    <w:uiPriority w:val="99"/>
    <w:rsid w:val="00025B37"/>
  </w:style>
  <w:style w:type="character" w:customStyle="1" w:styleId="WW-Absatz-Standardschriftart111111111">
    <w:name w:val="WW-Absatz-Standardschriftart111111111"/>
    <w:uiPriority w:val="99"/>
    <w:rsid w:val="00025B37"/>
  </w:style>
  <w:style w:type="character" w:customStyle="1" w:styleId="WW-Absatz-Standardschriftart1111111111">
    <w:name w:val="WW-Absatz-Standardschriftart1111111111"/>
    <w:uiPriority w:val="99"/>
    <w:rsid w:val="00025B37"/>
  </w:style>
  <w:style w:type="character" w:customStyle="1" w:styleId="WW-Absatz-Standardschriftart11111111111">
    <w:name w:val="WW-Absatz-Standardschriftart11111111111"/>
    <w:uiPriority w:val="99"/>
    <w:rsid w:val="00025B37"/>
  </w:style>
  <w:style w:type="character" w:customStyle="1" w:styleId="WW-Absatz-Standardschriftart111111111111">
    <w:name w:val="WW-Absatz-Standardschriftart111111111111"/>
    <w:uiPriority w:val="99"/>
    <w:rsid w:val="00025B37"/>
  </w:style>
  <w:style w:type="character" w:customStyle="1" w:styleId="WW-Absatz-Standardschriftart1111111111111">
    <w:name w:val="WW-Absatz-Standardschriftart1111111111111"/>
    <w:uiPriority w:val="99"/>
    <w:rsid w:val="00025B37"/>
  </w:style>
  <w:style w:type="character" w:customStyle="1" w:styleId="WW-Absatz-Standardschriftart11111111111111">
    <w:name w:val="WW-Absatz-Standardschriftart11111111111111"/>
    <w:uiPriority w:val="99"/>
    <w:rsid w:val="00025B37"/>
  </w:style>
  <w:style w:type="character" w:customStyle="1" w:styleId="WW8Num4z0">
    <w:name w:val="WW8Num4z0"/>
    <w:uiPriority w:val="99"/>
    <w:rsid w:val="00025B37"/>
    <w:rPr>
      <w:b/>
    </w:rPr>
  </w:style>
  <w:style w:type="character" w:customStyle="1" w:styleId="WW8Num4z1">
    <w:name w:val="WW8Num4z1"/>
    <w:uiPriority w:val="99"/>
    <w:rsid w:val="00025B37"/>
  </w:style>
  <w:style w:type="character" w:customStyle="1" w:styleId="Fontepargpadro1">
    <w:name w:val="Fonte parág. padrão1"/>
    <w:uiPriority w:val="99"/>
    <w:rsid w:val="00025B37"/>
  </w:style>
  <w:style w:type="character" w:styleId="Forte">
    <w:name w:val="Strong"/>
    <w:uiPriority w:val="22"/>
    <w:qFormat/>
    <w:rsid w:val="00025B37"/>
    <w:rPr>
      <w:rFonts w:cs="Times New Roman"/>
      <w:b/>
    </w:rPr>
  </w:style>
  <w:style w:type="character" w:customStyle="1" w:styleId="Smbolosdenumerao">
    <w:name w:val="Símbolos de numeração"/>
    <w:uiPriority w:val="99"/>
    <w:rsid w:val="00025B37"/>
  </w:style>
  <w:style w:type="character" w:customStyle="1" w:styleId="Marcadores">
    <w:name w:val="Marcadores"/>
    <w:uiPriority w:val="99"/>
    <w:rsid w:val="00025B37"/>
    <w:rPr>
      <w:rFonts w:ascii="StarSymbol" w:eastAsia="StarSymbol" w:hAnsi="StarSymbol"/>
      <w:sz w:val="18"/>
    </w:rPr>
  </w:style>
  <w:style w:type="character" w:customStyle="1" w:styleId="WW8Num17z0">
    <w:name w:val="WW8Num17z0"/>
    <w:uiPriority w:val="99"/>
    <w:rsid w:val="00025B37"/>
    <w:rPr>
      <w:b/>
    </w:rPr>
  </w:style>
  <w:style w:type="character" w:customStyle="1" w:styleId="WW8Num17z1">
    <w:name w:val="WW8Num17z1"/>
    <w:uiPriority w:val="99"/>
    <w:rsid w:val="00025B37"/>
  </w:style>
  <w:style w:type="character" w:customStyle="1" w:styleId="WW8Num20z1">
    <w:name w:val="WW8Num20z1"/>
    <w:uiPriority w:val="99"/>
    <w:rsid w:val="00025B37"/>
  </w:style>
  <w:style w:type="character" w:customStyle="1" w:styleId="WW8Num21z0">
    <w:name w:val="WW8Num21z0"/>
    <w:uiPriority w:val="99"/>
    <w:rsid w:val="00025B37"/>
    <w:rPr>
      <w:b/>
    </w:rPr>
  </w:style>
  <w:style w:type="character" w:customStyle="1" w:styleId="WW8Num3z0">
    <w:name w:val="WW8Num3z0"/>
    <w:uiPriority w:val="99"/>
    <w:rsid w:val="00025B37"/>
    <w:rPr>
      <w:rFonts w:ascii="Times New Roman" w:hAnsi="Times New Roman"/>
    </w:rPr>
  </w:style>
  <w:style w:type="character" w:customStyle="1" w:styleId="WW8Num24z0">
    <w:name w:val="WW8Num24z0"/>
    <w:uiPriority w:val="99"/>
    <w:rsid w:val="00025B37"/>
    <w:rPr>
      <w:color w:val="000000"/>
    </w:rPr>
  </w:style>
  <w:style w:type="character" w:customStyle="1" w:styleId="WW8Num24z1">
    <w:name w:val="WW8Num24z1"/>
    <w:uiPriority w:val="99"/>
    <w:rsid w:val="00025B37"/>
    <w:rPr>
      <w:rFonts w:ascii="Trebuchet MS" w:hAnsi="Trebuchet MS"/>
    </w:rPr>
  </w:style>
  <w:style w:type="character" w:customStyle="1" w:styleId="WW8Num18z0">
    <w:name w:val="WW8Num18z0"/>
    <w:uiPriority w:val="99"/>
    <w:rsid w:val="00025B37"/>
    <w:rPr>
      <w:color w:val="000000"/>
    </w:rPr>
  </w:style>
  <w:style w:type="character" w:customStyle="1" w:styleId="WW8Num5z0">
    <w:name w:val="WW8Num5z0"/>
    <w:uiPriority w:val="99"/>
    <w:rsid w:val="00025B37"/>
  </w:style>
  <w:style w:type="paragraph" w:customStyle="1" w:styleId="Captulo">
    <w:name w:val="Capítulo"/>
    <w:basedOn w:val="Normal"/>
    <w:next w:val="Corpodetexto"/>
    <w:uiPriority w:val="99"/>
    <w:rsid w:val="00025B37"/>
    <w:pPr>
      <w:keepNext/>
      <w:suppressAutoHyphens/>
      <w:spacing w:before="240" w:after="120"/>
    </w:pPr>
    <w:rPr>
      <w:rFonts w:cs="Tahoma"/>
      <w:kern w:val="0"/>
      <w:sz w:val="28"/>
      <w:szCs w:val="28"/>
      <w:lang w:eastAsia="ar-SA"/>
    </w:rPr>
  </w:style>
  <w:style w:type="paragraph" w:styleId="Lista">
    <w:name w:val="List"/>
    <w:basedOn w:val="Corpodetexto"/>
    <w:uiPriority w:val="99"/>
    <w:rsid w:val="00025B37"/>
    <w:pPr>
      <w:suppressAutoHyphens/>
      <w:spacing w:line="240" w:lineRule="auto"/>
    </w:pPr>
    <w:rPr>
      <w:rFonts w:cs="Tahoma"/>
      <w:sz w:val="22"/>
      <w:szCs w:val="22"/>
      <w:lang w:eastAsia="ar-SA"/>
    </w:rPr>
  </w:style>
  <w:style w:type="paragraph" w:customStyle="1" w:styleId="Legenda3">
    <w:name w:val="Legenda3"/>
    <w:basedOn w:val="Normal"/>
    <w:uiPriority w:val="99"/>
    <w:rsid w:val="00025B37"/>
    <w:pPr>
      <w:suppressLineNumbers/>
      <w:suppressAutoHyphens/>
      <w:spacing w:before="120" w:after="120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025B37"/>
    <w:pPr>
      <w:suppressLineNumbers/>
      <w:suppressAutoHyphens/>
    </w:pPr>
    <w:rPr>
      <w:rFonts w:cs="Tahoma"/>
      <w:kern w:val="0"/>
      <w:szCs w:val="22"/>
      <w:lang w:eastAsia="ar-SA"/>
    </w:rPr>
  </w:style>
  <w:style w:type="paragraph" w:customStyle="1" w:styleId="Legenda2">
    <w:name w:val="Legenda2"/>
    <w:basedOn w:val="Normal"/>
    <w:uiPriority w:val="99"/>
    <w:rsid w:val="00025B37"/>
    <w:pPr>
      <w:suppressLineNumbers/>
      <w:suppressAutoHyphens/>
      <w:spacing w:before="120" w:after="120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025B37"/>
    <w:pPr>
      <w:suppressLineNumbers/>
      <w:suppressAutoHyphens/>
      <w:spacing w:before="120" w:after="120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025B37"/>
    <w:pPr>
      <w:suppressAutoHyphens/>
      <w:ind w:left="851" w:hanging="284"/>
      <w:jc w:val="both"/>
    </w:pPr>
    <w:rPr>
      <w:rFonts w:cs="Arial"/>
      <w:kern w:val="0"/>
      <w:szCs w:val="22"/>
      <w:lang w:eastAsia="ar-SA"/>
    </w:rPr>
  </w:style>
  <w:style w:type="paragraph" w:customStyle="1" w:styleId="texto1">
    <w:name w:val="texto1"/>
    <w:basedOn w:val="Normal"/>
    <w:uiPriority w:val="99"/>
    <w:rsid w:val="00025B37"/>
    <w:pPr>
      <w:suppressAutoHyphens/>
      <w:spacing w:before="280" w:after="280" w:line="300" w:lineRule="atLeast"/>
      <w:jc w:val="both"/>
    </w:pPr>
    <w:rPr>
      <w:rFonts w:cs="Arial"/>
      <w:kern w:val="0"/>
      <w:sz w:val="17"/>
      <w:szCs w:val="17"/>
      <w:lang w:eastAsia="ar-SA"/>
    </w:rPr>
  </w:style>
  <w:style w:type="paragraph" w:customStyle="1" w:styleId="Corpodetexto21">
    <w:name w:val="Corpo de texto 21"/>
    <w:basedOn w:val="Normal"/>
    <w:uiPriority w:val="99"/>
    <w:rsid w:val="00025B37"/>
    <w:pPr>
      <w:suppressAutoHyphens/>
      <w:spacing w:after="120" w:line="480" w:lineRule="auto"/>
    </w:pPr>
    <w:rPr>
      <w:rFonts w:cs="Arial"/>
      <w:kern w:val="0"/>
      <w:szCs w:val="22"/>
      <w:lang w:eastAsia="ar-SA"/>
    </w:rPr>
  </w:style>
  <w:style w:type="paragraph" w:customStyle="1" w:styleId="Lista21">
    <w:name w:val="Lista 21"/>
    <w:basedOn w:val="Normal"/>
    <w:uiPriority w:val="99"/>
    <w:rsid w:val="00025B37"/>
    <w:pPr>
      <w:widowControl w:val="0"/>
      <w:suppressAutoHyphens/>
      <w:ind w:left="566" w:hanging="283"/>
    </w:pPr>
    <w:rPr>
      <w:rFonts w:cs="Arial"/>
      <w:kern w:val="0"/>
      <w:sz w:val="24"/>
      <w:szCs w:val="22"/>
      <w:lang w:eastAsia="ar-SA"/>
    </w:rPr>
  </w:style>
  <w:style w:type="paragraph" w:customStyle="1" w:styleId="Contedodatabela">
    <w:name w:val="Conteúdo da tabela"/>
    <w:basedOn w:val="Normal"/>
    <w:uiPriority w:val="99"/>
    <w:rsid w:val="00025B37"/>
    <w:pPr>
      <w:suppressLineNumbers/>
      <w:suppressAutoHyphens/>
    </w:pPr>
    <w:rPr>
      <w:rFonts w:cs="Arial"/>
      <w:kern w:val="0"/>
      <w:szCs w:val="22"/>
      <w:lang w:eastAsia="ar-SA"/>
    </w:rPr>
  </w:style>
  <w:style w:type="paragraph" w:customStyle="1" w:styleId="Ttulodatabela">
    <w:name w:val="Título da tabela"/>
    <w:basedOn w:val="Contedodatabela"/>
    <w:uiPriority w:val="99"/>
    <w:rsid w:val="00025B3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025B37"/>
    <w:pPr>
      <w:suppressAutoHyphens/>
      <w:spacing w:line="240" w:lineRule="auto"/>
    </w:pPr>
    <w:rPr>
      <w:rFonts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025B37"/>
    <w:pPr>
      <w:suppressAutoHyphens/>
      <w:spacing w:before="280" w:after="280"/>
    </w:pPr>
    <w:rPr>
      <w:rFonts w:cs="Arial"/>
      <w:kern w:val="0"/>
      <w:szCs w:val="22"/>
      <w:lang w:eastAsia="ar-SA"/>
    </w:rPr>
  </w:style>
  <w:style w:type="paragraph" w:customStyle="1" w:styleId="Linhahorizontal">
    <w:name w:val="Linha horizontal"/>
    <w:basedOn w:val="Normal"/>
    <w:next w:val="Corpodetexto"/>
    <w:uiPriority w:val="99"/>
    <w:rsid w:val="00025B37"/>
    <w:pPr>
      <w:suppressLineNumbers/>
      <w:pBdr>
        <w:bottom w:val="double" w:sz="2" w:space="0" w:color="808080"/>
      </w:pBdr>
      <w:suppressAutoHyphens/>
      <w:spacing w:after="283"/>
    </w:pPr>
    <w:rPr>
      <w:rFonts w:cs="Arial"/>
      <w:kern w:val="0"/>
      <w:sz w:val="12"/>
      <w:szCs w:val="12"/>
      <w:lang w:eastAsia="ar-SA"/>
    </w:rPr>
  </w:style>
  <w:style w:type="paragraph" w:customStyle="1" w:styleId="Lista51">
    <w:name w:val="Lista 51"/>
    <w:basedOn w:val="Normal"/>
    <w:uiPriority w:val="99"/>
    <w:rsid w:val="00025B37"/>
    <w:pPr>
      <w:suppressAutoHyphens/>
      <w:ind w:left="1415" w:hanging="283"/>
    </w:pPr>
    <w:rPr>
      <w:rFonts w:cs="Arial"/>
      <w:kern w:val="0"/>
      <w:sz w:val="24"/>
      <w:szCs w:val="24"/>
      <w:lang w:eastAsia="ar-SA"/>
    </w:rPr>
  </w:style>
  <w:style w:type="paragraph" w:customStyle="1" w:styleId="Lista22">
    <w:name w:val="Lista 22"/>
    <w:basedOn w:val="Normal"/>
    <w:uiPriority w:val="99"/>
    <w:rsid w:val="00025B37"/>
    <w:pPr>
      <w:widowControl w:val="0"/>
      <w:suppressAutoHyphens/>
      <w:ind w:left="566" w:hanging="283"/>
    </w:pPr>
    <w:rPr>
      <w:rFonts w:cs="Arial"/>
      <w:kern w:val="0"/>
      <w:sz w:val="24"/>
      <w:szCs w:val="22"/>
      <w:lang w:eastAsia="ar-SA"/>
    </w:rPr>
  </w:style>
  <w:style w:type="paragraph" w:customStyle="1" w:styleId="Lista31">
    <w:name w:val="Lista 31"/>
    <w:basedOn w:val="Normal"/>
    <w:uiPriority w:val="99"/>
    <w:rsid w:val="00025B37"/>
    <w:pPr>
      <w:suppressAutoHyphens/>
      <w:ind w:left="849" w:hanging="283"/>
    </w:pPr>
    <w:rPr>
      <w:rFonts w:cs="Arial"/>
      <w:kern w:val="0"/>
      <w:szCs w:val="22"/>
      <w:lang w:eastAsia="ar-SA"/>
    </w:rPr>
  </w:style>
  <w:style w:type="paragraph" w:customStyle="1" w:styleId="Lista41">
    <w:name w:val="Lista 41"/>
    <w:basedOn w:val="Normal"/>
    <w:uiPriority w:val="99"/>
    <w:rsid w:val="00025B37"/>
    <w:pPr>
      <w:suppressAutoHyphens/>
      <w:ind w:left="1132" w:hanging="283"/>
    </w:pPr>
    <w:rPr>
      <w:rFonts w:cs="Arial"/>
      <w:kern w:val="0"/>
      <w:sz w:val="24"/>
      <w:szCs w:val="24"/>
      <w:lang w:eastAsia="ar-SA"/>
    </w:rPr>
  </w:style>
  <w:style w:type="paragraph" w:customStyle="1" w:styleId="Corpodetexto22">
    <w:name w:val="Corpo de texto 22"/>
    <w:basedOn w:val="Normal"/>
    <w:uiPriority w:val="99"/>
    <w:rsid w:val="00025B37"/>
    <w:pPr>
      <w:tabs>
        <w:tab w:val="left" w:pos="8460"/>
        <w:tab w:val="left" w:pos="8789"/>
      </w:tabs>
      <w:suppressAutoHyphens/>
      <w:spacing w:line="360" w:lineRule="atLeast"/>
      <w:jc w:val="both"/>
    </w:pPr>
    <w:rPr>
      <w:rFonts w:cs="Arial"/>
      <w:kern w:val="0"/>
      <w:sz w:val="24"/>
      <w:szCs w:val="22"/>
      <w:u w:val="single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025B37"/>
    <w:pPr>
      <w:suppressAutoHyphens/>
      <w:ind w:left="851" w:hanging="284"/>
      <w:jc w:val="both"/>
    </w:pPr>
    <w:rPr>
      <w:rFonts w:cs="Arial"/>
      <w:kern w:val="0"/>
      <w:szCs w:val="22"/>
      <w:lang w:eastAsia="ar-SA"/>
    </w:rPr>
  </w:style>
  <w:style w:type="paragraph" w:styleId="Sumrio1">
    <w:name w:val="toc 1"/>
    <w:basedOn w:val="Normal"/>
    <w:next w:val="Normal"/>
    <w:autoRedefine/>
    <w:uiPriority w:val="99"/>
    <w:rsid w:val="00025B37"/>
    <w:pPr>
      <w:spacing w:before="120" w:after="120"/>
      <w:jc w:val="both"/>
    </w:pPr>
    <w:rPr>
      <w:rFonts w:eastAsia="MS Mincho" w:cs="Arial"/>
      <w:b/>
      <w:kern w:val="0"/>
      <w:szCs w:val="22"/>
    </w:rPr>
  </w:style>
  <w:style w:type="paragraph" w:styleId="Sumrio2">
    <w:name w:val="toc 2"/>
    <w:basedOn w:val="Normal"/>
    <w:next w:val="Normal"/>
    <w:autoRedefine/>
    <w:uiPriority w:val="99"/>
    <w:rsid w:val="00025B37"/>
    <w:pPr>
      <w:spacing w:after="60"/>
      <w:ind w:left="567"/>
      <w:jc w:val="both"/>
    </w:pPr>
    <w:rPr>
      <w:rFonts w:eastAsia="MS Mincho" w:cs="Arial"/>
      <w:b/>
      <w:kern w:val="0"/>
      <w:sz w:val="18"/>
      <w:szCs w:val="22"/>
    </w:rPr>
  </w:style>
  <w:style w:type="paragraph" w:customStyle="1" w:styleId="Default">
    <w:name w:val="Default"/>
    <w:uiPriority w:val="99"/>
    <w:rsid w:val="00025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99"/>
    <w:qFormat/>
    <w:rsid w:val="00025B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xtodestaque1">
    <w:name w:val="texto_destaque1"/>
    <w:uiPriority w:val="99"/>
    <w:rsid w:val="00025B37"/>
    <w:rPr>
      <w:rFonts w:ascii="Verdana" w:hAnsi="Verdana"/>
      <w:b/>
      <w:color w:val="D32D4C"/>
      <w:sz w:val="17"/>
    </w:rPr>
  </w:style>
  <w:style w:type="paragraph" w:customStyle="1" w:styleId="Corpodetexto31">
    <w:name w:val="Corpo de texto 31"/>
    <w:basedOn w:val="Normal"/>
    <w:rsid w:val="00025B37"/>
    <w:pPr>
      <w:jc w:val="both"/>
    </w:pPr>
    <w:rPr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37"/>
    <w:pPr>
      <w:spacing w:after="0" w:line="240" w:lineRule="auto"/>
    </w:pPr>
    <w:rPr>
      <w:rFonts w:ascii="Arial" w:eastAsia="Times New Roman" w:hAnsi="Arial" w:cs="Times New Roman"/>
      <w:kern w:val="28"/>
      <w:szCs w:val="20"/>
      <w:lang w:eastAsia="pt-BR"/>
    </w:rPr>
  </w:style>
  <w:style w:type="paragraph" w:styleId="Ttulo1">
    <w:name w:val="heading 1"/>
    <w:aliases w:val="Char,Nível 1, Char"/>
    <w:basedOn w:val="Normal"/>
    <w:next w:val="Normal"/>
    <w:link w:val="Ttulo1Char"/>
    <w:qFormat/>
    <w:rsid w:val="00025B37"/>
    <w:pPr>
      <w:keepNext/>
      <w:spacing w:line="280" w:lineRule="atLeast"/>
      <w:jc w:val="both"/>
      <w:outlineLvl w:val="0"/>
    </w:pPr>
    <w:rPr>
      <w:b/>
      <w:kern w:val="0"/>
      <w:sz w:val="24"/>
    </w:rPr>
  </w:style>
  <w:style w:type="paragraph" w:styleId="Ttulo2">
    <w:name w:val="heading 2"/>
    <w:aliases w:val="Nível 2"/>
    <w:basedOn w:val="Normal"/>
    <w:next w:val="Normal"/>
    <w:link w:val="Ttulo2Char"/>
    <w:qFormat/>
    <w:rsid w:val="00025B37"/>
    <w:pPr>
      <w:keepNext/>
      <w:spacing w:line="280" w:lineRule="atLeast"/>
      <w:jc w:val="center"/>
      <w:outlineLvl w:val="1"/>
    </w:pPr>
    <w:rPr>
      <w:kern w:val="0"/>
      <w:sz w:val="24"/>
      <w:lang w:val="x-none" w:eastAsia="x-none"/>
    </w:rPr>
  </w:style>
  <w:style w:type="paragraph" w:styleId="Ttulo3">
    <w:name w:val="heading 3"/>
    <w:aliases w:val="Nível 3"/>
    <w:basedOn w:val="Normal"/>
    <w:next w:val="Normal"/>
    <w:link w:val="Ttulo3Char"/>
    <w:uiPriority w:val="9"/>
    <w:qFormat/>
    <w:rsid w:val="00025B37"/>
    <w:pPr>
      <w:keepNext/>
      <w:spacing w:line="280" w:lineRule="atLeast"/>
      <w:jc w:val="center"/>
      <w:outlineLvl w:val="2"/>
    </w:pPr>
    <w:rPr>
      <w:rFonts w:ascii="Cambria" w:hAnsi="Cambria"/>
      <w:b/>
      <w:bCs/>
      <w:kern w:val="0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025B37"/>
    <w:pPr>
      <w:keepNext/>
      <w:spacing w:line="280" w:lineRule="atLeast"/>
      <w:jc w:val="right"/>
      <w:outlineLvl w:val="3"/>
    </w:pPr>
    <w:rPr>
      <w:rFonts w:ascii="Calibri" w:hAnsi="Calibri"/>
      <w:b/>
      <w:bCs/>
      <w:kern w:val="0"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025B37"/>
    <w:pPr>
      <w:spacing w:before="240" w:after="60"/>
      <w:outlineLvl w:val="4"/>
    </w:pPr>
    <w:rPr>
      <w:rFonts w:ascii="Calibri" w:hAnsi="Calibri"/>
      <w:b/>
      <w:i/>
      <w:kern w:val="0"/>
      <w:sz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025B37"/>
    <w:pPr>
      <w:spacing w:before="240" w:after="60"/>
      <w:outlineLvl w:val="5"/>
    </w:pPr>
    <w:rPr>
      <w:rFonts w:ascii="Calibri" w:hAnsi="Calibri"/>
      <w:b/>
      <w:kern w:val="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025B37"/>
    <w:pPr>
      <w:numPr>
        <w:ilvl w:val="6"/>
        <w:numId w:val="1"/>
      </w:numPr>
      <w:suppressAutoHyphens/>
      <w:spacing w:before="240" w:after="60"/>
      <w:outlineLvl w:val="6"/>
    </w:pPr>
    <w:rPr>
      <w:kern w:val="0"/>
      <w:sz w:val="24"/>
      <w:lang w:val="x-none"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025B37"/>
    <w:pPr>
      <w:keepNext/>
      <w:numPr>
        <w:ilvl w:val="8"/>
        <w:numId w:val="1"/>
      </w:numPr>
      <w:suppressAutoHyphens/>
      <w:jc w:val="both"/>
      <w:outlineLvl w:val="8"/>
    </w:pPr>
    <w:rPr>
      <w:b/>
      <w:kern w:val="0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,Nível 1 Char, Char Char"/>
    <w:basedOn w:val="Fontepargpadro"/>
    <w:link w:val="Ttulo1"/>
    <w:rsid w:val="00025B3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rsid w:val="00025B3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3Char">
    <w:name w:val="Título 3 Char"/>
    <w:aliases w:val="Nível 3 Char"/>
    <w:basedOn w:val="Fontepargpadro"/>
    <w:link w:val="Ttulo3"/>
    <w:uiPriority w:val="9"/>
    <w:rsid w:val="00025B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025B3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9"/>
    <w:rsid w:val="00025B37"/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025B37"/>
    <w:rPr>
      <w:rFonts w:ascii="Calibri" w:eastAsia="Times New Roman" w:hAnsi="Calibri" w:cs="Times New Roman"/>
      <w:b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9"/>
    <w:rsid w:val="00025B37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uiPriority w:val="99"/>
    <w:rsid w:val="00025B37"/>
    <w:rPr>
      <w:rFonts w:ascii="Arial" w:eastAsia="Times New Roman" w:hAnsi="Arial" w:cs="Times New Roman"/>
      <w:b/>
      <w:szCs w:val="20"/>
      <w:u w:val="single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25B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37"/>
    <w:rPr>
      <w:rFonts w:ascii="Arial" w:eastAsia="Times New Roman" w:hAnsi="Arial" w:cs="Times New Roman"/>
      <w:kern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5B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5B37"/>
    <w:rPr>
      <w:rFonts w:ascii="Arial" w:eastAsia="Times New Roman" w:hAnsi="Arial" w:cs="Times New Roman"/>
      <w:kern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025B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25B37"/>
    <w:rPr>
      <w:rFonts w:ascii="Tahoma" w:eastAsia="Times New Roman" w:hAnsi="Tahoma" w:cs="Tahoma"/>
      <w:kern w:val="28"/>
      <w:sz w:val="16"/>
      <w:szCs w:val="16"/>
      <w:lang w:eastAsia="pt-BR"/>
    </w:rPr>
  </w:style>
  <w:style w:type="paragraph" w:customStyle="1" w:styleId="BodyText21">
    <w:name w:val="Body Text 21"/>
    <w:basedOn w:val="Normal"/>
    <w:uiPriority w:val="99"/>
    <w:rsid w:val="00025B37"/>
    <w:pPr>
      <w:spacing w:line="280" w:lineRule="atLeast"/>
      <w:ind w:left="1134"/>
      <w:jc w:val="both"/>
    </w:pPr>
    <w:rPr>
      <w:kern w:val="0"/>
      <w:sz w:val="24"/>
    </w:rPr>
  </w:style>
  <w:style w:type="paragraph" w:customStyle="1" w:styleId="BodyTextIndent21">
    <w:name w:val="Body Text Indent 21"/>
    <w:basedOn w:val="Normal"/>
    <w:uiPriority w:val="99"/>
    <w:rsid w:val="00025B37"/>
    <w:pPr>
      <w:spacing w:line="280" w:lineRule="atLeast"/>
      <w:ind w:left="567"/>
      <w:jc w:val="both"/>
    </w:pPr>
    <w:rPr>
      <w:kern w:val="0"/>
      <w:sz w:val="24"/>
    </w:rPr>
  </w:style>
  <w:style w:type="paragraph" w:styleId="Corpodetexto">
    <w:name w:val="Body Text"/>
    <w:aliases w:val="Nível 4"/>
    <w:basedOn w:val="Normal"/>
    <w:link w:val="CorpodetextoChar"/>
    <w:rsid w:val="00025B37"/>
    <w:pPr>
      <w:spacing w:line="280" w:lineRule="atLeast"/>
      <w:jc w:val="both"/>
    </w:pPr>
    <w:rPr>
      <w:kern w:val="0"/>
      <w:sz w:val="24"/>
      <w:lang w:val="x-none" w:eastAsia="x-none"/>
    </w:rPr>
  </w:style>
  <w:style w:type="character" w:customStyle="1" w:styleId="CorpodetextoChar">
    <w:name w:val="Corpo de texto Char"/>
    <w:aliases w:val="Nível 4 Char"/>
    <w:basedOn w:val="Fontepargpadro"/>
    <w:link w:val="Corpodetexto"/>
    <w:rsid w:val="00025B3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Indent31">
    <w:name w:val="Body Text Indent 31"/>
    <w:basedOn w:val="Normal"/>
    <w:uiPriority w:val="99"/>
    <w:rsid w:val="00025B37"/>
    <w:pPr>
      <w:ind w:left="851"/>
      <w:jc w:val="both"/>
    </w:pPr>
    <w:rPr>
      <w:kern w:val="0"/>
      <w:sz w:val="24"/>
    </w:rPr>
  </w:style>
  <w:style w:type="character" w:customStyle="1" w:styleId="N">
    <w:name w:val="N"/>
    <w:rsid w:val="00025B37"/>
    <w:rPr>
      <w:b/>
    </w:rPr>
  </w:style>
  <w:style w:type="paragraph" w:customStyle="1" w:styleId="BodyText25">
    <w:name w:val="Body Text 25"/>
    <w:basedOn w:val="Normal"/>
    <w:uiPriority w:val="99"/>
    <w:rsid w:val="00025B37"/>
    <w:pPr>
      <w:tabs>
        <w:tab w:val="left" w:pos="779"/>
        <w:tab w:val="left" w:pos="2480"/>
        <w:tab w:val="left" w:pos="9142"/>
      </w:tabs>
      <w:spacing w:line="280" w:lineRule="atLeast"/>
      <w:jc w:val="both"/>
    </w:pPr>
    <w:rPr>
      <w:b/>
      <w:kern w:val="0"/>
      <w:sz w:val="24"/>
    </w:rPr>
  </w:style>
  <w:style w:type="paragraph" w:customStyle="1" w:styleId="BodyText22">
    <w:name w:val="Body Text 22"/>
    <w:basedOn w:val="Normal"/>
    <w:uiPriority w:val="99"/>
    <w:rsid w:val="00025B37"/>
    <w:pPr>
      <w:spacing w:line="280" w:lineRule="atLeast"/>
      <w:jc w:val="both"/>
    </w:pPr>
    <w:rPr>
      <w:kern w:val="0"/>
      <w:sz w:val="20"/>
    </w:rPr>
  </w:style>
  <w:style w:type="paragraph" w:styleId="Recuodecorpodetexto">
    <w:name w:val="Body Text Indent"/>
    <w:basedOn w:val="Normal"/>
    <w:link w:val="RecuodecorpodetextoChar"/>
    <w:uiPriority w:val="99"/>
    <w:rsid w:val="00025B37"/>
    <w:pPr>
      <w:ind w:left="1418"/>
      <w:jc w:val="both"/>
    </w:pPr>
    <w:rPr>
      <w:rFonts w:ascii="Times New Roman" w:hAnsi="Times New Roman"/>
      <w:kern w:val="0"/>
      <w:sz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25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025B37"/>
    <w:pPr>
      <w:spacing w:line="280" w:lineRule="atLeast"/>
      <w:ind w:left="1701"/>
      <w:jc w:val="both"/>
    </w:pPr>
    <w:rPr>
      <w:rFonts w:ascii="Times New Roman" w:hAnsi="Times New Roman"/>
      <w:kern w:val="0"/>
      <w:sz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25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025B37"/>
    <w:pPr>
      <w:spacing w:line="280" w:lineRule="atLeast"/>
      <w:ind w:left="1418"/>
      <w:jc w:val="both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25B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2">
    <w:name w:val="Body Text 2"/>
    <w:aliases w:val="Nível 5,Nível 6"/>
    <w:basedOn w:val="Normal"/>
    <w:link w:val="Corpodetexto2Char"/>
    <w:rsid w:val="00025B37"/>
    <w:pPr>
      <w:spacing w:line="280" w:lineRule="atLeast"/>
      <w:jc w:val="center"/>
    </w:pPr>
    <w:rPr>
      <w:kern w:val="0"/>
      <w:sz w:val="24"/>
      <w:lang w:val="x-none" w:eastAsia="x-none"/>
    </w:rPr>
  </w:style>
  <w:style w:type="character" w:customStyle="1" w:styleId="Corpodetexto2Char">
    <w:name w:val="Corpo de texto 2 Char"/>
    <w:aliases w:val="Nível 5 Char,Nível 6 Char"/>
    <w:basedOn w:val="Fontepargpadro"/>
    <w:link w:val="Corpodetexto2"/>
    <w:rsid w:val="00025B3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025B37"/>
    <w:pPr>
      <w:tabs>
        <w:tab w:val="left" w:pos="5040"/>
      </w:tabs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25B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">
    <w:name w:val="P"/>
    <w:basedOn w:val="Normal"/>
    <w:uiPriority w:val="99"/>
    <w:rsid w:val="00025B37"/>
    <w:pPr>
      <w:jc w:val="both"/>
    </w:pPr>
    <w:rPr>
      <w:rFonts w:ascii="Times New Roman" w:hAnsi="Times New Roman"/>
      <w:b/>
      <w:kern w:val="0"/>
      <w:sz w:val="24"/>
    </w:rPr>
  </w:style>
  <w:style w:type="paragraph" w:customStyle="1" w:styleId="BodyText211">
    <w:name w:val="Body Text 211"/>
    <w:basedOn w:val="Normal"/>
    <w:uiPriority w:val="99"/>
    <w:rsid w:val="00025B37"/>
    <w:pPr>
      <w:jc w:val="both"/>
    </w:pPr>
    <w:rPr>
      <w:rFonts w:ascii="Times New Roman" w:hAnsi="Times New Roman"/>
      <w:kern w:val="0"/>
      <w:sz w:val="24"/>
    </w:rPr>
  </w:style>
  <w:style w:type="paragraph" w:customStyle="1" w:styleId="10">
    <w:name w:val="10"/>
    <w:basedOn w:val="Normal"/>
    <w:uiPriority w:val="99"/>
    <w:rsid w:val="00025B37"/>
    <w:pPr>
      <w:ind w:left="851" w:hanging="567"/>
      <w:jc w:val="both"/>
    </w:pPr>
    <w:rPr>
      <w:rFonts w:ascii="Times New Roman" w:hAnsi="Times New Roman"/>
      <w:kern w:val="0"/>
      <w:sz w:val="24"/>
    </w:rPr>
  </w:style>
  <w:style w:type="paragraph" w:customStyle="1" w:styleId="p2">
    <w:name w:val="p2"/>
    <w:basedOn w:val="p1"/>
    <w:uiPriority w:val="99"/>
    <w:rsid w:val="00025B37"/>
    <w:pPr>
      <w:ind w:left="2127" w:hanging="709"/>
    </w:pPr>
  </w:style>
  <w:style w:type="paragraph" w:customStyle="1" w:styleId="p1">
    <w:name w:val="p1"/>
    <w:basedOn w:val="P"/>
    <w:uiPriority w:val="99"/>
    <w:rsid w:val="00025B37"/>
    <w:pPr>
      <w:ind w:left="851" w:hanging="567"/>
    </w:pPr>
  </w:style>
  <w:style w:type="paragraph" w:styleId="Textoembloco">
    <w:name w:val="Block Text"/>
    <w:basedOn w:val="Normal"/>
    <w:uiPriority w:val="99"/>
    <w:rsid w:val="00025B37"/>
    <w:pPr>
      <w:tabs>
        <w:tab w:val="left" w:pos="8646"/>
        <w:tab w:val="left" w:pos="8788"/>
        <w:tab w:val="left" w:pos="10632"/>
      </w:tabs>
      <w:ind w:left="709" w:right="-1" w:hanging="709"/>
      <w:jc w:val="both"/>
    </w:pPr>
    <w:rPr>
      <w:kern w:val="0"/>
      <w:sz w:val="24"/>
    </w:rPr>
  </w:style>
  <w:style w:type="paragraph" w:customStyle="1" w:styleId="t2">
    <w:name w:val="t2"/>
    <w:basedOn w:val="Normal"/>
    <w:uiPriority w:val="99"/>
    <w:rsid w:val="00025B37"/>
    <w:pPr>
      <w:numPr>
        <w:ilvl w:val="1"/>
        <w:numId w:val="8"/>
      </w:numPr>
      <w:spacing w:before="120"/>
      <w:jc w:val="both"/>
    </w:pPr>
    <w:rPr>
      <w:b/>
      <w:kern w:val="0"/>
      <w:sz w:val="24"/>
    </w:rPr>
  </w:style>
  <w:style w:type="character" w:styleId="Hyperlink">
    <w:name w:val="Hyperlink"/>
    <w:uiPriority w:val="99"/>
    <w:rsid w:val="00025B37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025B37"/>
    <w:rPr>
      <w:rFonts w:cs="Times New Roman"/>
    </w:rPr>
  </w:style>
  <w:style w:type="character" w:styleId="Refdecomentrio">
    <w:name w:val="annotation reference"/>
    <w:uiPriority w:val="99"/>
    <w:rsid w:val="00025B37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025B37"/>
    <w:rPr>
      <w:rFonts w:ascii="Times New Roman" w:hAnsi="Times New Roman"/>
      <w:kern w:val="0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5B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25B37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25B3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025B37"/>
    <w:pPr>
      <w:ind w:left="720"/>
      <w:contextualSpacing/>
    </w:pPr>
    <w:rPr>
      <w:rFonts w:ascii="Times New Roman" w:hAnsi="Times New Roman"/>
      <w:kern w:val="0"/>
      <w:sz w:val="20"/>
    </w:rPr>
  </w:style>
  <w:style w:type="character" w:customStyle="1" w:styleId="WW8Num2z0">
    <w:name w:val="WW8Num2z0"/>
    <w:uiPriority w:val="99"/>
    <w:rsid w:val="00025B37"/>
    <w:rPr>
      <w:rFonts w:ascii="Arial" w:hAnsi="Arial"/>
      <w:sz w:val="22"/>
    </w:rPr>
  </w:style>
  <w:style w:type="character" w:customStyle="1" w:styleId="WW8Num2z1">
    <w:name w:val="WW8Num2z1"/>
    <w:uiPriority w:val="99"/>
    <w:rsid w:val="00025B37"/>
    <w:rPr>
      <w:rFonts w:ascii="Arial" w:hAnsi="Arial"/>
    </w:rPr>
  </w:style>
  <w:style w:type="character" w:customStyle="1" w:styleId="WW8Num3z1">
    <w:name w:val="WW8Num3z1"/>
    <w:uiPriority w:val="99"/>
    <w:rsid w:val="00025B37"/>
    <w:rPr>
      <w:rFonts w:ascii="Arial" w:hAnsi="Arial"/>
    </w:rPr>
  </w:style>
  <w:style w:type="character" w:customStyle="1" w:styleId="WW8Num6z0">
    <w:name w:val="WW8Num6z0"/>
    <w:uiPriority w:val="99"/>
    <w:rsid w:val="00025B37"/>
    <w:rPr>
      <w:b/>
    </w:rPr>
  </w:style>
  <w:style w:type="character" w:customStyle="1" w:styleId="WW8Num8z0">
    <w:name w:val="WW8Num8z0"/>
    <w:uiPriority w:val="99"/>
    <w:rsid w:val="00025B37"/>
    <w:rPr>
      <w:rFonts w:ascii="Times New Roman" w:hAnsi="Times New Roman"/>
    </w:rPr>
  </w:style>
  <w:style w:type="character" w:customStyle="1" w:styleId="WW8Num9z0">
    <w:name w:val="WW8Num9z0"/>
    <w:uiPriority w:val="99"/>
    <w:rsid w:val="00025B37"/>
    <w:rPr>
      <w:b/>
    </w:rPr>
  </w:style>
  <w:style w:type="character" w:customStyle="1" w:styleId="WW8Num12z0">
    <w:name w:val="WW8Num12z0"/>
    <w:uiPriority w:val="99"/>
    <w:rsid w:val="00025B37"/>
    <w:rPr>
      <w:color w:val="000000"/>
    </w:rPr>
  </w:style>
  <w:style w:type="character" w:customStyle="1" w:styleId="WW8Num12z1">
    <w:name w:val="WW8Num12z1"/>
    <w:uiPriority w:val="99"/>
    <w:rsid w:val="00025B37"/>
    <w:rPr>
      <w:rFonts w:ascii="Trebuchet MS" w:hAnsi="Trebuchet MS"/>
    </w:rPr>
  </w:style>
  <w:style w:type="character" w:customStyle="1" w:styleId="WW8Num15z0">
    <w:name w:val="WW8Num15z0"/>
    <w:uiPriority w:val="99"/>
    <w:rsid w:val="00025B37"/>
    <w:rPr>
      <w:b/>
    </w:rPr>
  </w:style>
  <w:style w:type="character" w:customStyle="1" w:styleId="WW8Num19z0">
    <w:name w:val="WW8Num19z0"/>
    <w:uiPriority w:val="99"/>
    <w:rsid w:val="00025B37"/>
  </w:style>
  <w:style w:type="character" w:customStyle="1" w:styleId="Absatz-Standardschriftart">
    <w:name w:val="Absatz-Standardschriftart"/>
    <w:uiPriority w:val="99"/>
    <w:rsid w:val="00025B37"/>
  </w:style>
  <w:style w:type="character" w:customStyle="1" w:styleId="WW-Absatz-Standardschriftart">
    <w:name w:val="WW-Absatz-Standardschriftart"/>
    <w:uiPriority w:val="99"/>
    <w:rsid w:val="00025B37"/>
  </w:style>
  <w:style w:type="character" w:customStyle="1" w:styleId="Fontepargpadro3">
    <w:name w:val="Fonte parág. padrão3"/>
    <w:uiPriority w:val="99"/>
    <w:rsid w:val="00025B37"/>
  </w:style>
  <w:style w:type="character" w:customStyle="1" w:styleId="WW-Absatz-Standardschriftart1">
    <w:name w:val="WW-Absatz-Standardschriftart1"/>
    <w:uiPriority w:val="99"/>
    <w:rsid w:val="00025B37"/>
  </w:style>
  <w:style w:type="character" w:customStyle="1" w:styleId="WW-Absatz-Standardschriftart11">
    <w:name w:val="WW-Absatz-Standardschriftart11"/>
    <w:uiPriority w:val="99"/>
    <w:rsid w:val="00025B37"/>
  </w:style>
  <w:style w:type="character" w:customStyle="1" w:styleId="WW-Absatz-Standardschriftart111">
    <w:name w:val="WW-Absatz-Standardschriftart111"/>
    <w:uiPriority w:val="99"/>
    <w:rsid w:val="00025B37"/>
  </w:style>
  <w:style w:type="character" w:customStyle="1" w:styleId="WW-Absatz-Standardschriftart1111">
    <w:name w:val="WW-Absatz-Standardschriftart1111"/>
    <w:uiPriority w:val="99"/>
    <w:rsid w:val="00025B37"/>
  </w:style>
  <w:style w:type="character" w:customStyle="1" w:styleId="WW-Absatz-Standardschriftart11111">
    <w:name w:val="WW-Absatz-Standardschriftart11111"/>
    <w:uiPriority w:val="99"/>
    <w:rsid w:val="00025B37"/>
  </w:style>
  <w:style w:type="character" w:customStyle="1" w:styleId="WW-Absatz-Standardschriftart111111">
    <w:name w:val="WW-Absatz-Standardschriftart111111"/>
    <w:uiPriority w:val="99"/>
    <w:rsid w:val="00025B37"/>
  </w:style>
  <w:style w:type="character" w:customStyle="1" w:styleId="WW-Absatz-Standardschriftart1111111">
    <w:name w:val="WW-Absatz-Standardschriftart1111111"/>
    <w:uiPriority w:val="99"/>
    <w:rsid w:val="00025B37"/>
  </w:style>
  <w:style w:type="character" w:customStyle="1" w:styleId="WW-Absatz-Standardschriftart11111111">
    <w:name w:val="WW-Absatz-Standardschriftart11111111"/>
    <w:uiPriority w:val="99"/>
    <w:rsid w:val="00025B37"/>
  </w:style>
  <w:style w:type="character" w:customStyle="1" w:styleId="Fontepargpadro2">
    <w:name w:val="Fonte parág. padrão2"/>
    <w:uiPriority w:val="99"/>
    <w:rsid w:val="00025B37"/>
  </w:style>
  <w:style w:type="character" w:customStyle="1" w:styleId="WW-Absatz-Standardschriftart111111111">
    <w:name w:val="WW-Absatz-Standardschriftart111111111"/>
    <w:uiPriority w:val="99"/>
    <w:rsid w:val="00025B37"/>
  </w:style>
  <w:style w:type="character" w:customStyle="1" w:styleId="WW-Absatz-Standardschriftart1111111111">
    <w:name w:val="WW-Absatz-Standardschriftart1111111111"/>
    <w:uiPriority w:val="99"/>
    <w:rsid w:val="00025B37"/>
  </w:style>
  <w:style w:type="character" w:customStyle="1" w:styleId="WW-Absatz-Standardschriftart11111111111">
    <w:name w:val="WW-Absatz-Standardschriftart11111111111"/>
    <w:uiPriority w:val="99"/>
    <w:rsid w:val="00025B37"/>
  </w:style>
  <w:style w:type="character" w:customStyle="1" w:styleId="WW-Absatz-Standardschriftart111111111111">
    <w:name w:val="WW-Absatz-Standardschriftart111111111111"/>
    <w:uiPriority w:val="99"/>
    <w:rsid w:val="00025B37"/>
  </w:style>
  <w:style w:type="character" w:customStyle="1" w:styleId="WW-Absatz-Standardschriftart1111111111111">
    <w:name w:val="WW-Absatz-Standardschriftart1111111111111"/>
    <w:uiPriority w:val="99"/>
    <w:rsid w:val="00025B37"/>
  </w:style>
  <w:style w:type="character" w:customStyle="1" w:styleId="WW-Absatz-Standardschriftart11111111111111">
    <w:name w:val="WW-Absatz-Standardschriftart11111111111111"/>
    <w:uiPriority w:val="99"/>
    <w:rsid w:val="00025B37"/>
  </w:style>
  <w:style w:type="character" w:customStyle="1" w:styleId="WW8Num4z0">
    <w:name w:val="WW8Num4z0"/>
    <w:uiPriority w:val="99"/>
    <w:rsid w:val="00025B37"/>
    <w:rPr>
      <w:b/>
    </w:rPr>
  </w:style>
  <w:style w:type="character" w:customStyle="1" w:styleId="WW8Num4z1">
    <w:name w:val="WW8Num4z1"/>
    <w:uiPriority w:val="99"/>
    <w:rsid w:val="00025B37"/>
  </w:style>
  <w:style w:type="character" w:customStyle="1" w:styleId="Fontepargpadro1">
    <w:name w:val="Fonte parág. padrão1"/>
    <w:uiPriority w:val="99"/>
    <w:rsid w:val="00025B37"/>
  </w:style>
  <w:style w:type="character" w:styleId="Forte">
    <w:name w:val="Strong"/>
    <w:uiPriority w:val="22"/>
    <w:qFormat/>
    <w:rsid w:val="00025B37"/>
    <w:rPr>
      <w:rFonts w:cs="Times New Roman"/>
      <w:b/>
    </w:rPr>
  </w:style>
  <w:style w:type="character" w:customStyle="1" w:styleId="Smbolosdenumerao">
    <w:name w:val="Símbolos de numeração"/>
    <w:uiPriority w:val="99"/>
    <w:rsid w:val="00025B37"/>
  </w:style>
  <w:style w:type="character" w:customStyle="1" w:styleId="Marcadores">
    <w:name w:val="Marcadores"/>
    <w:uiPriority w:val="99"/>
    <w:rsid w:val="00025B37"/>
    <w:rPr>
      <w:rFonts w:ascii="StarSymbol" w:eastAsia="StarSymbol" w:hAnsi="StarSymbol"/>
      <w:sz w:val="18"/>
    </w:rPr>
  </w:style>
  <w:style w:type="character" w:customStyle="1" w:styleId="WW8Num17z0">
    <w:name w:val="WW8Num17z0"/>
    <w:uiPriority w:val="99"/>
    <w:rsid w:val="00025B37"/>
    <w:rPr>
      <w:b/>
    </w:rPr>
  </w:style>
  <w:style w:type="character" w:customStyle="1" w:styleId="WW8Num17z1">
    <w:name w:val="WW8Num17z1"/>
    <w:uiPriority w:val="99"/>
    <w:rsid w:val="00025B37"/>
  </w:style>
  <w:style w:type="character" w:customStyle="1" w:styleId="WW8Num20z1">
    <w:name w:val="WW8Num20z1"/>
    <w:uiPriority w:val="99"/>
    <w:rsid w:val="00025B37"/>
  </w:style>
  <w:style w:type="character" w:customStyle="1" w:styleId="WW8Num21z0">
    <w:name w:val="WW8Num21z0"/>
    <w:uiPriority w:val="99"/>
    <w:rsid w:val="00025B37"/>
    <w:rPr>
      <w:b/>
    </w:rPr>
  </w:style>
  <w:style w:type="character" w:customStyle="1" w:styleId="WW8Num3z0">
    <w:name w:val="WW8Num3z0"/>
    <w:uiPriority w:val="99"/>
    <w:rsid w:val="00025B37"/>
    <w:rPr>
      <w:rFonts w:ascii="Times New Roman" w:hAnsi="Times New Roman"/>
    </w:rPr>
  </w:style>
  <w:style w:type="character" w:customStyle="1" w:styleId="WW8Num24z0">
    <w:name w:val="WW8Num24z0"/>
    <w:uiPriority w:val="99"/>
    <w:rsid w:val="00025B37"/>
    <w:rPr>
      <w:color w:val="000000"/>
    </w:rPr>
  </w:style>
  <w:style w:type="character" w:customStyle="1" w:styleId="WW8Num24z1">
    <w:name w:val="WW8Num24z1"/>
    <w:uiPriority w:val="99"/>
    <w:rsid w:val="00025B37"/>
    <w:rPr>
      <w:rFonts w:ascii="Trebuchet MS" w:hAnsi="Trebuchet MS"/>
    </w:rPr>
  </w:style>
  <w:style w:type="character" w:customStyle="1" w:styleId="WW8Num18z0">
    <w:name w:val="WW8Num18z0"/>
    <w:uiPriority w:val="99"/>
    <w:rsid w:val="00025B37"/>
    <w:rPr>
      <w:color w:val="000000"/>
    </w:rPr>
  </w:style>
  <w:style w:type="character" w:customStyle="1" w:styleId="WW8Num5z0">
    <w:name w:val="WW8Num5z0"/>
    <w:uiPriority w:val="99"/>
    <w:rsid w:val="00025B37"/>
  </w:style>
  <w:style w:type="paragraph" w:customStyle="1" w:styleId="Captulo">
    <w:name w:val="Capítulo"/>
    <w:basedOn w:val="Normal"/>
    <w:next w:val="Corpodetexto"/>
    <w:uiPriority w:val="99"/>
    <w:rsid w:val="00025B37"/>
    <w:pPr>
      <w:keepNext/>
      <w:suppressAutoHyphens/>
      <w:spacing w:before="240" w:after="120"/>
    </w:pPr>
    <w:rPr>
      <w:rFonts w:cs="Tahoma"/>
      <w:kern w:val="0"/>
      <w:sz w:val="28"/>
      <w:szCs w:val="28"/>
      <w:lang w:eastAsia="ar-SA"/>
    </w:rPr>
  </w:style>
  <w:style w:type="paragraph" w:styleId="Lista">
    <w:name w:val="List"/>
    <w:basedOn w:val="Corpodetexto"/>
    <w:uiPriority w:val="99"/>
    <w:rsid w:val="00025B37"/>
    <w:pPr>
      <w:suppressAutoHyphens/>
      <w:spacing w:line="240" w:lineRule="auto"/>
    </w:pPr>
    <w:rPr>
      <w:rFonts w:cs="Tahoma"/>
      <w:sz w:val="22"/>
      <w:szCs w:val="22"/>
      <w:lang w:eastAsia="ar-SA"/>
    </w:rPr>
  </w:style>
  <w:style w:type="paragraph" w:customStyle="1" w:styleId="Legenda3">
    <w:name w:val="Legenda3"/>
    <w:basedOn w:val="Normal"/>
    <w:uiPriority w:val="99"/>
    <w:rsid w:val="00025B37"/>
    <w:pPr>
      <w:suppressLineNumbers/>
      <w:suppressAutoHyphens/>
      <w:spacing w:before="120" w:after="120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025B37"/>
    <w:pPr>
      <w:suppressLineNumbers/>
      <w:suppressAutoHyphens/>
    </w:pPr>
    <w:rPr>
      <w:rFonts w:cs="Tahoma"/>
      <w:kern w:val="0"/>
      <w:szCs w:val="22"/>
      <w:lang w:eastAsia="ar-SA"/>
    </w:rPr>
  </w:style>
  <w:style w:type="paragraph" w:customStyle="1" w:styleId="Legenda2">
    <w:name w:val="Legenda2"/>
    <w:basedOn w:val="Normal"/>
    <w:uiPriority w:val="99"/>
    <w:rsid w:val="00025B37"/>
    <w:pPr>
      <w:suppressLineNumbers/>
      <w:suppressAutoHyphens/>
      <w:spacing w:before="120" w:after="120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025B37"/>
    <w:pPr>
      <w:suppressLineNumbers/>
      <w:suppressAutoHyphens/>
      <w:spacing w:before="120" w:after="120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025B37"/>
    <w:pPr>
      <w:suppressAutoHyphens/>
      <w:ind w:left="851" w:hanging="284"/>
      <w:jc w:val="both"/>
    </w:pPr>
    <w:rPr>
      <w:rFonts w:cs="Arial"/>
      <w:kern w:val="0"/>
      <w:szCs w:val="22"/>
      <w:lang w:eastAsia="ar-SA"/>
    </w:rPr>
  </w:style>
  <w:style w:type="paragraph" w:customStyle="1" w:styleId="texto1">
    <w:name w:val="texto1"/>
    <w:basedOn w:val="Normal"/>
    <w:uiPriority w:val="99"/>
    <w:rsid w:val="00025B37"/>
    <w:pPr>
      <w:suppressAutoHyphens/>
      <w:spacing w:before="280" w:after="280" w:line="300" w:lineRule="atLeast"/>
      <w:jc w:val="both"/>
    </w:pPr>
    <w:rPr>
      <w:rFonts w:cs="Arial"/>
      <w:kern w:val="0"/>
      <w:sz w:val="17"/>
      <w:szCs w:val="17"/>
      <w:lang w:eastAsia="ar-SA"/>
    </w:rPr>
  </w:style>
  <w:style w:type="paragraph" w:customStyle="1" w:styleId="Corpodetexto21">
    <w:name w:val="Corpo de texto 21"/>
    <w:basedOn w:val="Normal"/>
    <w:uiPriority w:val="99"/>
    <w:rsid w:val="00025B37"/>
    <w:pPr>
      <w:suppressAutoHyphens/>
      <w:spacing w:after="120" w:line="480" w:lineRule="auto"/>
    </w:pPr>
    <w:rPr>
      <w:rFonts w:cs="Arial"/>
      <w:kern w:val="0"/>
      <w:szCs w:val="22"/>
      <w:lang w:eastAsia="ar-SA"/>
    </w:rPr>
  </w:style>
  <w:style w:type="paragraph" w:customStyle="1" w:styleId="Lista21">
    <w:name w:val="Lista 21"/>
    <w:basedOn w:val="Normal"/>
    <w:uiPriority w:val="99"/>
    <w:rsid w:val="00025B37"/>
    <w:pPr>
      <w:widowControl w:val="0"/>
      <w:suppressAutoHyphens/>
      <w:ind w:left="566" w:hanging="283"/>
    </w:pPr>
    <w:rPr>
      <w:rFonts w:cs="Arial"/>
      <w:kern w:val="0"/>
      <w:sz w:val="24"/>
      <w:szCs w:val="22"/>
      <w:lang w:eastAsia="ar-SA"/>
    </w:rPr>
  </w:style>
  <w:style w:type="paragraph" w:customStyle="1" w:styleId="Contedodatabela">
    <w:name w:val="Conteúdo da tabela"/>
    <w:basedOn w:val="Normal"/>
    <w:uiPriority w:val="99"/>
    <w:rsid w:val="00025B37"/>
    <w:pPr>
      <w:suppressLineNumbers/>
      <w:suppressAutoHyphens/>
    </w:pPr>
    <w:rPr>
      <w:rFonts w:cs="Arial"/>
      <w:kern w:val="0"/>
      <w:szCs w:val="22"/>
      <w:lang w:eastAsia="ar-SA"/>
    </w:rPr>
  </w:style>
  <w:style w:type="paragraph" w:customStyle="1" w:styleId="Ttulodatabela">
    <w:name w:val="Título da tabela"/>
    <w:basedOn w:val="Contedodatabela"/>
    <w:uiPriority w:val="99"/>
    <w:rsid w:val="00025B3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025B37"/>
    <w:pPr>
      <w:suppressAutoHyphens/>
      <w:spacing w:line="240" w:lineRule="auto"/>
    </w:pPr>
    <w:rPr>
      <w:rFonts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025B37"/>
    <w:pPr>
      <w:suppressAutoHyphens/>
      <w:spacing w:before="280" w:after="280"/>
    </w:pPr>
    <w:rPr>
      <w:rFonts w:cs="Arial"/>
      <w:kern w:val="0"/>
      <w:szCs w:val="22"/>
      <w:lang w:eastAsia="ar-SA"/>
    </w:rPr>
  </w:style>
  <w:style w:type="paragraph" w:customStyle="1" w:styleId="Linhahorizontal">
    <w:name w:val="Linha horizontal"/>
    <w:basedOn w:val="Normal"/>
    <w:next w:val="Corpodetexto"/>
    <w:uiPriority w:val="99"/>
    <w:rsid w:val="00025B37"/>
    <w:pPr>
      <w:suppressLineNumbers/>
      <w:pBdr>
        <w:bottom w:val="double" w:sz="2" w:space="0" w:color="808080"/>
      </w:pBdr>
      <w:suppressAutoHyphens/>
      <w:spacing w:after="283"/>
    </w:pPr>
    <w:rPr>
      <w:rFonts w:cs="Arial"/>
      <w:kern w:val="0"/>
      <w:sz w:val="12"/>
      <w:szCs w:val="12"/>
      <w:lang w:eastAsia="ar-SA"/>
    </w:rPr>
  </w:style>
  <w:style w:type="paragraph" w:customStyle="1" w:styleId="Lista51">
    <w:name w:val="Lista 51"/>
    <w:basedOn w:val="Normal"/>
    <w:uiPriority w:val="99"/>
    <w:rsid w:val="00025B37"/>
    <w:pPr>
      <w:suppressAutoHyphens/>
      <w:ind w:left="1415" w:hanging="283"/>
    </w:pPr>
    <w:rPr>
      <w:rFonts w:cs="Arial"/>
      <w:kern w:val="0"/>
      <w:sz w:val="24"/>
      <w:szCs w:val="24"/>
      <w:lang w:eastAsia="ar-SA"/>
    </w:rPr>
  </w:style>
  <w:style w:type="paragraph" w:customStyle="1" w:styleId="Lista22">
    <w:name w:val="Lista 22"/>
    <w:basedOn w:val="Normal"/>
    <w:uiPriority w:val="99"/>
    <w:rsid w:val="00025B37"/>
    <w:pPr>
      <w:widowControl w:val="0"/>
      <w:suppressAutoHyphens/>
      <w:ind w:left="566" w:hanging="283"/>
    </w:pPr>
    <w:rPr>
      <w:rFonts w:cs="Arial"/>
      <w:kern w:val="0"/>
      <w:sz w:val="24"/>
      <w:szCs w:val="22"/>
      <w:lang w:eastAsia="ar-SA"/>
    </w:rPr>
  </w:style>
  <w:style w:type="paragraph" w:customStyle="1" w:styleId="Lista31">
    <w:name w:val="Lista 31"/>
    <w:basedOn w:val="Normal"/>
    <w:uiPriority w:val="99"/>
    <w:rsid w:val="00025B37"/>
    <w:pPr>
      <w:suppressAutoHyphens/>
      <w:ind w:left="849" w:hanging="283"/>
    </w:pPr>
    <w:rPr>
      <w:rFonts w:cs="Arial"/>
      <w:kern w:val="0"/>
      <w:szCs w:val="22"/>
      <w:lang w:eastAsia="ar-SA"/>
    </w:rPr>
  </w:style>
  <w:style w:type="paragraph" w:customStyle="1" w:styleId="Lista41">
    <w:name w:val="Lista 41"/>
    <w:basedOn w:val="Normal"/>
    <w:uiPriority w:val="99"/>
    <w:rsid w:val="00025B37"/>
    <w:pPr>
      <w:suppressAutoHyphens/>
      <w:ind w:left="1132" w:hanging="283"/>
    </w:pPr>
    <w:rPr>
      <w:rFonts w:cs="Arial"/>
      <w:kern w:val="0"/>
      <w:sz w:val="24"/>
      <w:szCs w:val="24"/>
      <w:lang w:eastAsia="ar-SA"/>
    </w:rPr>
  </w:style>
  <w:style w:type="paragraph" w:customStyle="1" w:styleId="Corpodetexto22">
    <w:name w:val="Corpo de texto 22"/>
    <w:basedOn w:val="Normal"/>
    <w:uiPriority w:val="99"/>
    <w:rsid w:val="00025B37"/>
    <w:pPr>
      <w:tabs>
        <w:tab w:val="left" w:pos="8460"/>
        <w:tab w:val="left" w:pos="8789"/>
      </w:tabs>
      <w:suppressAutoHyphens/>
      <w:spacing w:line="360" w:lineRule="atLeast"/>
      <w:jc w:val="both"/>
    </w:pPr>
    <w:rPr>
      <w:rFonts w:cs="Arial"/>
      <w:kern w:val="0"/>
      <w:sz w:val="24"/>
      <w:szCs w:val="22"/>
      <w:u w:val="single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025B37"/>
    <w:pPr>
      <w:suppressAutoHyphens/>
      <w:ind w:left="851" w:hanging="284"/>
      <w:jc w:val="both"/>
    </w:pPr>
    <w:rPr>
      <w:rFonts w:cs="Arial"/>
      <w:kern w:val="0"/>
      <w:szCs w:val="22"/>
      <w:lang w:eastAsia="ar-SA"/>
    </w:rPr>
  </w:style>
  <w:style w:type="paragraph" w:styleId="Sumrio1">
    <w:name w:val="toc 1"/>
    <w:basedOn w:val="Normal"/>
    <w:next w:val="Normal"/>
    <w:autoRedefine/>
    <w:uiPriority w:val="99"/>
    <w:rsid w:val="00025B37"/>
    <w:pPr>
      <w:spacing w:before="120" w:after="120"/>
      <w:jc w:val="both"/>
    </w:pPr>
    <w:rPr>
      <w:rFonts w:eastAsia="MS Mincho" w:cs="Arial"/>
      <w:b/>
      <w:kern w:val="0"/>
      <w:szCs w:val="22"/>
    </w:rPr>
  </w:style>
  <w:style w:type="paragraph" w:styleId="Sumrio2">
    <w:name w:val="toc 2"/>
    <w:basedOn w:val="Normal"/>
    <w:next w:val="Normal"/>
    <w:autoRedefine/>
    <w:uiPriority w:val="99"/>
    <w:rsid w:val="00025B37"/>
    <w:pPr>
      <w:spacing w:after="60"/>
      <w:ind w:left="567"/>
      <w:jc w:val="both"/>
    </w:pPr>
    <w:rPr>
      <w:rFonts w:eastAsia="MS Mincho" w:cs="Arial"/>
      <w:b/>
      <w:kern w:val="0"/>
      <w:sz w:val="18"/>
      <w:szCs w:val="22"/>
    </w:rPr>
  </w:style>
  <w:style w:type="paragraph" w:customStyle="1" w:styleId="Default">
    <w:name w:val="Default"/>
    <w:uiPriority w:val="99"/>
    <w:rsid w:val="00025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99"/>
    <w:qFormat/>
    <w:rsid w:val="00025B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xtodestaque1">
    <w:name w:val="texto_destaque1"/>
    <w:uiPriority w:val="99"/>
    <w:rsid w:val="00025B37"/>
    <w:rPr>
      <w:rFonts w:ascii="Verdana" w:hAnsi="Verdana"/>
      <w:b/>
      <w:color w:val="D32D4C"/>
      <w:sz w:val="17"/>
    </w:rPr>
  </w:style>
  <w:style w:type="paragraph" w:customStyle="1" w:styleId="Corpodetexto31">
    <w:name w:val="Corpo de texto 31"/>
    <w:basedOn w:val="Normal"/>
    <w:rsid w:val="00025B37"/>
    <w:pPr>
      <w:jc w:val="both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FF2D-B3B6-4CC7-A565-4DBD42FA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3966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da Silva Gouvea</dc:creator>
  <cp:lastModifiedBy>Elaine Marques de Ornelas</cp:lastModifiedBy>
  <cp:revision>3</cp:revision>
  <cp:lastPrinted>2017-10-05T15:06:00Z</cp:lastPrinted>
  <dcterms:created xsi:type="dcterms:W3CDTF">2017-10-11T15:18:00Z</dcterms:created>
  <dcterms:modified xsi:type="dcterms:W3CDTF">2017-10-11T15:19:00Z</dcterms:modified>
</cp:coreProperties>
</file>