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84" w:rsidRPr="00111F73" w:rsidRDefault="00DE3F84" w:rsidP="00DE3F84">
      <w:pPr>
        <w:pStyle w:val="Cabealho"/>
        <w:tabs>
          <w:tab w:val="clear" w:pos="4419"/>
          <w:tab w:val="clear" w:pos="8838"/>
        </w:tabs>
        <w:spacing w:line="280" w:lineRule="exact"/>
        <w:rPr>
          <w:rFonts w:ascii="Arial" w:hAnsi="Arial" w:cs="Arial"/>
          <w:bCs/>
          <w:sz w:val="22"/>
          <w:szCs w:val="22"/>
        </w:rPr>
      </w:pPr>
    </w:p>
    <w:p w:rsidR="00DE3F84" w:rsidRPr="00111F73" w:rsidRDefault="00DE3F84" w:rsidP="00DE3F84">
      <w:pPr>
        <w:spacing w:line="280" w:lineRule="exact"/>
        <w:rPr>
          <w:rFonts w:ascii="Arial" w:hAnsi="Arial" w:cs="Arial"/>
          <w:sz w:val="22"/>
          <w:szCs w:val="22"/>
          <w:u w:val="single"/>
        </w:rPr>
      </w:pPr>
    </w:p>
    <w:p w:rsidR="00DE3F84" w:rsidRPr="00111F73" w:rsidRDefault="00DE3F84" w:rsidP="00DE3F84">
      <w:pPr>
        <w:spacing w:line="28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11F73">
        <w:rPr>
          <w:rFonts w:ascii="Arial" w:hAnsi="Arial" w:cs="Arial"/>
          <w:b/>
          <w:sz w:val="22"/>
          <w:szCs w:val="22"/>
          <w:u w:val="single"/>
        </w:rPr>
        <w:t>DESPACHO:</w:t>
      </w:r>
    </w:p>
    <w:p w:rsidR="00DE3F84" w:rsidRPr="00111F73" w:rsidRDefault="00DE3F84" w:rsidP="00DE3F84">
      <w:pPr>
        <w:spacing w:line="28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:rsidR="00DE3F84" w:rsidRPr="00111F73" w:rsidRDefault="00DE3F84" w:rsidP="00DE3F84">
      <w:pPr>
        <w:spacing w:line="28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:rsidR="00DE3F84" w:rsidRPr="00111F73" w:rsidRDefault="00DE3F84" w:rsidP="00DE3F84">
      <w:pPr>
        <w:pStyle w:val="Corpodetexto"/>
        <w:spacing w:line="280" w:lineRule="exact"/>
        <w:rPr>
          <w:rFonts w:cs="Arial"/>
          <w:sz w:val="22"/>
          <w:szCs w:val="22"/>
        </w:rPr>
      </w:pPr>
      <w:r w:rsidRPr="00111F73">
        <w:rPr>
          <w:rFonts w:cs="Arial"/>
          <w:b/>
          <w:sz w:val="22"/>
          <w:szCs w:val="22"/>
        </w:rPr>
        <w:tab/>
        <w:t xml:space="preserve">I </w:t>
      </w:r>
      <w:r w:rsidRPr="00111F73">
        <w:rPr>
          <w:rFonts w:cs="Arial"/>
          <w:sz w:val="22"/>
          <w:szCs w:val="22"/>
        </w:rPr>
        <w:t xml:space="preserve">- À vista dos elementos constantes do presente, </w:t>
      </w:r>
      <w:r w:rsidRPr="00111F73">
        <w:rPr>
          <w:rFonts w:cs="Arial"/>
          <w:b/>
          <w:sz w:val="22"/>
          <w:szCs w:val="22"/>
        </w:rPr>
        <w:t xml:space="preserve">RETIFICO </w:t>
      </w:r>
      <w:r w:rsidRPr="00111F73">
        <w:rPr>
          <w:rFonts w:cs="Arial"/>
          <w:bCs/>
          <w:sz w:val="22"/>
          <w:szCs w:val="22"/>
        </w:rPr>
        <w:t xml:space="preserve">o Edital </w:t>
      </w:r>
      <w:r w:rsidRPr="00111F73">
        <w:rPr>
          <w:rFonts w:cs="Arial"/>
          <w:sz w:val="22"/>
          <w:szCs w:val="22"/>
        </w:rPr>
        <w:t xml:space="preserve">de Chamamento Público nº </w:t>
      </w:r>
      <w:proofErr w:type="gramStart"/>
      <w:r w:rsidRPr="00111F73">
        <w:rPr>
          <w:rFonts w:cs="Arial"/>
          <w:sz w:val="22"/>
          <w:szCs w:val="22"/>
        </w:rPr>
        <w:t xml:space="preserve">31/SEME-GAB/2015, para celebração de convênios visando o desenvolvimento do Programa Clube Escola nos </w:t>
      </w:r>
      <w:proofErr w:type="spellStart"/>
      <w:r w:rsidRPr="00111F73">
        <w:rPr>
          <w:rFonts w:cs="Arial"/>
          <w:sz w:val="22"/>
          <w:szCs w:val="22"/>
        </w:rPr>
        <w:t>CDCs</w:t>
      </w:r>
      <w:proofErr w:type="spellEnd"/>
      <w:r w:rsidRPr="00111F73">
        <w:rPr>
          <w:rFonts w:cs="Arial"/>
          <w:sz w:val="22"/>
          <w:szCs w:val="22"/>
        </w:rPr>
        <w:t>, Entidades</w:t>
      </w:r>
      <w:proofErr w:type="gramEnd"/>
      <w:r w:rsidRPr="00111F73">
        <w:rPr>
          <w:rFonts w:cs="Arial"/>
          <w:sz w:val="22"/>
          <w:szCs w:val="22"/>
        </w:rPr>
        <w:t xml:space="preserve"> Esportivas, Culturais e Assistenciais que estejam em áreas públicas, </w:t>
      </w:r>
      <w:r>
        <w:rPr>
          <w:rFonts w:cs="Arial"/>
          <w:bCs/>
          <w:sz w:val="22"/>
          <w:szCs w:val="22"/>
        </w:rPr>
        <w:t>para</w:t>
      </w:r>
      <w:r w:rsidRPr="00111F73">
        <w:rPr>
          <w:rFonts w:cs="Arial"/>
          <w:sz w:val="22"/>
          <w:szCs w:val="22"/>
        </w:rPr>
        <w:t>: (i) no item 1.1 (pág. 01), fazer constar que o Programa “CLUBE ESCOLA” será desenvolvido em até 20 (vinte) equipamentos esportivos, em consonância com o item 4.1 do Edital, e não como constou; (</w:t>
      </w:r>
      <w:proofErr w:type="spellStart"/>
      <w:r w:rsidRPr="00111F73">
        <w:rPr>
          <w:rFonts w:cs="Arial"/>
          <w:sz w:val="22"/>
          <w:szCs w:val="22"/>
        </w:rPr>
        <w:t>ii</w:t>
      </w:r>
      <w:proofErr w:type="spellEnd"/>
      <w:r w:rsidRPr="00111F73">
        <w:rPr>
          <w:rFonts w:cs="Arial"/>
          <w:sz w:val="22"/>
          <w:szCs w:val="22"/>
        </w:rPr>
        <w:t>) no item 8.1, fazer constar que CGPE será responsável pela análise da documentação, e não como constou; (</w:t>
      </w:r>
      <w:proofErr w:type="spellStart"/>
      <w:r w:rsidRPr="00111F73">
        <w:rPr>
          <w:rFonts w:cs="Arial"/>
          <w:sz w:val="22"/>
          <w:szCs w:val="22"/>
        </w:rPr>
        <w:t>iii</w:t>
      </w:r>
      <w:proofErr w:type="spellEnd"/>
      <w:r w:rsidRPr="00111F73">
        <w:rPr>
          <w:rFonts w:cs="Arial"/>
          <w:sz w:val="22"/>
          <w:szCs w:val="22"/>
        </w:rPr>
        <w:t>) no item 1.6.5, fazer constar que as atividades deverão acontecer das 08h00 às 11h00 e das 14h00 às 17h00, de segunda à sexta-feira, e não como constou; (</w:t>
      </w:r>
      <w:proofErr w:type="spellStart"/>
      <w:r w:rsidRPr="00111F73">
        <w:rPr>
          <w:rFonts w:cs="Arial"/>
          <w:sz w:val="22"/>
          <w:szCs w:val="22"/>
        </w:rPr>
        <w:t>iv</w:t>
      </w:r>
      <w:proofErr w:type="spellEnd"/>
      <w:r w:rsidRPr="00111F73">
        <w:rPr>
          <w:rFonts w:cs="Arial"/>
          <w:sz w:val="22"/>
          <w:szCs w:val="22"/>
        </w:rPr>
        <w:t xml:space="preserve">) no item 1.2.2, alínea e, incluir o Chamamento Público nº 09/SEME-GAB/2015; (v) no item 1.2.4, fazer constar que as entidades esportivas, culturais e assistenciais poderão indicar um CDC ou outro espaço público no município de São Paulo como o local para as atividades do Programa, desde que haja expressa anuência da chefia responsável pelo órgão gestor do local escolhido e que ainda não tenha lá o programa implantado. </w:t>
      </w:r>
    </w:p>
    <w:p w:rsidR="00DE3F84" w:rsidRPr="00111F73" w:rsidRDefault="00DE3F84" w:rsidP="00DE3F84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:rsidR="00DE3F84" w:rsidRPr="00111F73" w:rsidRDefault="00DE3F84" w:rsidP="00DE3F84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111F73">
        <w:rPr>
          <w:rFonts w:ascii="Arial" w:hAnsi="Arial" w:cs="Arial"/>
          <w:b/>
          <w:sz w:val="22"/>
          <w:szCs w:val="22"/>
        </w:rPr>
        <w:tab/>
      </w:r>
    </w:p>
    <w:p w:rsidR="00DE3F84" w:rsidRPr="00111F73" w:rsidRDefault="00DE3F84" w:rsidP="00DE3F84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  <w:r w:rsidRPr="00111F73">
        <w:rPr>
          <w:rFonts w:ascii="Arial" w:hAnsi="Arial" w:cs="Arial"/>
          <w:sz w:val="22"/>
          <w:szCs w:val="22"/>
        </w:rPr>
        <w:t>São Paulo,       de janeiro de 2016.</w:t>
      </w:r>
    </w:p>
    <w:p w:rsidR="00DE3F84" w:rsidRPr="00111F73" w:rsidRDefault="00DE3F84" w:rsidP="00DE3F84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DE3F84" w:rsidRPr="00111F73" w:rsidRDefault="00DE3F84" w:rsidP="00DE3F84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DE3F84" w:rsidRPr="000D0C75" w:rsidRDefault="00DE3F84" w:rsidP="00DE3F84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0D0C75">
        <w:rPr>
          <w:rFonts w:ascii="Arial" w:hAnsi="Arial" w:cs="Arial"/>
          <w:b/>
          <w:sz w:val="22"/>
          <w:szCs w:val="22"/>
        </w:rPr>
        <w:t>WALID SHUQAIR</w:t>
      </w:r>
    </w:p>
    <w:p w:rsidR="00DE3F84" w:rsidRPr="000D0C75" w:rsidRDefault="00DE3F84" w:rsidP="00DE3F84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0D0C75">
        <w:rPr>
          <w:rFonts w:ascii="Arial" w:hAnsi="Arial" w:cs="Arial"/>
          <w:sz w:val="22"/>
          <w:szCs w:val="22"/>
        </w:rPr>
        <w:t>Secretário Municipal de Esportes,</w:t>
      </w:r>
    </w:p>
    <w:p w:rsidR="00DE3F84" w:rsidRPr="000D0C75" w:rsidRDefault="00DE3F84" w:rsidP="00DE3F84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0D0C75">
        <w:rPr>
          <w:rFonts w:ascii="Arial" w:hAnsi="Arial" w:cs="Arial"/>
          <w:sz w:val="22"/>
          <w:szCs w:val="22"/>
        </w:rPr>
        <w:t xml:space="preserve">Lazer e Recreação </w:t>
      </w:r>
      <w:proofErr w:type="gramStart"/>
      <w:r w:rsidRPr="000D0C75">
        <w:rPr>
          <w:rFonts w:ascii="Arial" w:hAnsi="Arial" w:cs="Arial"/>
          <w:sz w:val="22"/>
          <w:szCs w:val="22"/>
        </w:rPr>
        <w:t>Substituto</w:t>
      </w:r>
      <w:proofErr w:type="gramEnd"/>
    </w:p>
    <w:p w:rsidR="00DE3F84" w:rsidRPr="00111F73" w:rsidRDefault="00DE3F84" w:rsidP="00DE3F84">
      <w:pPr>
        <w:spacing w:line="280" w:lineRule="exact"/>
        <w:rPr>
          <w:sz w:val="22"/>
          <w:szCs w:val="22"/>
        </w:rPr>
      </w:pPr>
    </w:p>
    <w:p w:rsidR="00DE3F84" w:rsidRPr="000D0C75" w:rsidRDefault="00DE3F84" w:rsidP="00DE3F84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DE3F84" w:rsidRPr="00111F73" w:rsidRDefault="00DE3F84" w:rsidP="00DE3F84">
      <w:pPr>
        <w:spacing w:line="280" w:lineRule="exact"/>
        <w:rPr>
          <w:sz w:val="22"/>
          <w:szCs w:val="22"/>
        </w:rPr>
      </w:pPr>
    </w:p>
    <w:p w:rsidR="00C63EA2" w:rsidRDefault="00C63EA2">
      <w:bookmarkStart w:id="0" w:name="_GoBack"/>
      <w:bookmarkEnd w:id="0"/>
    </w:p>
    <w:sectPr w:rsidR="00C63EA2" w:rsidSect="009B2F6E">
      <w:headerReference w:type="default" r:id="rId5"/>
      <w:footerReference w:type="even" r:id="rId6"/>
      <w:footerReference w:type="default" r:id="rId7"/>
      <w:pgSz w:w="11907" w:h="16840" w:code="9"/>
      <w:pgMar w:top="1134" w:right="1418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21" w:rsidRDefault="00DE3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C21" w:rsidRDefault="00DE3F8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21" w:rsidRDefault="00DE3F84">
    <w:pPr>
      <w:pStyle w:val="Rodap"/>
      <w:framePr w:wrap="around" w:vAnchor="text" w:hAnchor="margin" w:xAlign="right" w:y="1"/>
      <w:rPr>
        <w:rStyle w:val="Nmerodepgina"/>
      </w:rPr>
    </w:pPr>
  </w:p>
  <w:p w:rsidR="002405D4" w:rsidRDefault="00DE3F84" w:rsidP="002405D4">
    <w:pPr>
      <w:pStyle w:val="Rodap"/>
      <w:jc w:val="center"/>
      <w:rPr>
        <w:rFonts w:ascii="Tahoma" w:hAnsi="Tahoma" w:cs="Tahoma"/>
        <w:b/>
        <w:sz w:val="18"/>
        <w:szCs w:val="18"/>
      </w:rPr>
    </w:pPr>
  </w:p>
  <w:p w:rsidR="002405D4" w:rsidRPr="00E020D5" w:rsidRDefault="00DE3F84" w:rsidP="002405D4">
    <w:pPr>
      <w:pStyle w:val="Rodap"/>
      <w:jc w:val="center"/>
      <w:rPr>
        <w:rFonts w:ascii="Tahoma" w:hAnsi="Tahoma" w:cs="Tahoma"/>
        <w:sz w:val="20"/>
      </w:rPr>
    </w:pPr>
    <w:r w:rsidRPr="00E020D5">
      <w:rPr>
        <w:rFonts w:ascii="Tahoma" w:hAnsi="Tahoma" w:cs="Tahoma"/>
        <w:sz w:val="20"/>
      </w:rPr>
      <w:t xml:space="preserve">Prefeitura de São Paulo | Secretaria de Esportes, Lazer e Recreação | Assessoria </w:t>
    </w:r>
    <w:proofErr w:type="gramStart"/>
    <w:r w:rsidRPr="00E020D5">
      <w:rPr>
        <w:rFonts w:ascii="Tahoma" w:hAnsi="Tahoma" w:cs="Tahoma"/>
        <w:sz w:val="20"/>
      </w:rPr>
      <w:t>Jurídica</w:t>
    </w:r>
    <w:proofErr w:type="gramEnd"/>
  </w:p>
  <w:p w:rsidR="002405D4" w:rsidRDefault="00DE3F84" w:rsidP="002405D4">
    <w:pPr>
      <w:pStyle w:val="Rodap"/>
      <w:jc w:val="center"/>
      <w:rPr>
        <w:rFonts w:ascii="Tahoma" w:hAnsi="Tahoma" w:cs="Tahoma"/>
        <w:b/>
        <w:sz w:val="18"/>
        <w:szCs w:val="18"/>
      </w:rPr>
    </w:pPr>
    <w:r w:rsidRPr="00E020D5">
      <w:rPr>
        <w:rFonts w:ascii="Tahoma" w:hAnsi="Tahoma" w:cs="Tahoma"/>
        <w:sz w:val="20"/>
      </w:rPr>
      <w:t xml:space="preserve">Alameda </w:t>
    </w:r>
    <w:proofErr w:type="spellStart"/>
    <w:r w:rsidRPr="00E020D5">
      <w:rPr>
        <w:rFonts w:ascii="Tahoma" w:hAnsi="Tahoma" w:cs="Tahoma"/>
        <w:sz w:val="20"/>
      </w:rPr>
      <w:t>Iraé</w:t>
    </w:r>
    <w:proofErr w:type="spellEnd"/>
    <w:r w:rsidRPr="00E020D5">
      <w:rPr>
        <w:rFonts w:ascii="Tahoma" w:hAnsi="Tahoma" w:cs="Tahoma"/>
        <w:sz w:val="20"/>
      </w:rPr>
      <w:t>, 35 | Moema - São Paulo | 04075-000 |</w:t>
    </w:r>
    <w:proofErr w:type="gramStart"/>
    <w:r w:rsidRPr="00E020D5">
      <w:rPr>
        <w:rFonts w:ascii="Tahoma" w:hAnsi="Tahoma" w:cs="Tahoma"/>
        <w:sz w:val="20"/>
      </w:rPr>
      <w:t xml:space="preserve">  </w:t>
    </w:r>
    <w:proofErr w:type="gramEnd"/>
    <w:r w:rsidRPr="00E020D5">
      <w:rPr>
        <w:rFonts w:ascii="Tahoma" w:hAnsi="Tahoma" w:cs="Tahoma"/>
        <w:sz w:val="20"/>
      </w:rPr>
      <w:t>Tel.: 3396-6400 |  Fax: 5572-3833</w:t>
    </w:r>
  </w:p>
  <w:p w:rsidR="002405D4" w:rsidRPr="00760CFD" w:rsidRDefault="00DE3F84" w:rsidP="002405D4">
    <w:pPr>
      <w:pStyle w:val="Rodap"/>
      <w:jc w:val="center"/>
      <w:rPr>
        <w:sz w:val="12"/>
        <w:szCs w:val="12"/>
      </w:rPr>
    </w:pPr>
    <w:r w:rsidRPr="00760CFD">
      <w:rPr>
        <w:rFonts w:ascii="Tahoma" w:hAnsi="Tahoma" w:cs="Tahoma"/>
        <w:sz w:val="12"/>
        <w:szCs w:val="12"/>
      </w:rPr>
      <w:fldChar w:fldCharType="begin"/>
    </w:r>
    <w:r w:rsidRPr="00760CFD">
      <w:rPr>
        <w:rFonts w:ascii="Tahoma" w:hAnsi="Tahoma" w:cs="Tahoma"/>
        <w:sz w:val="12"/>
        <w:szCs w:val="12"/>
      </w:rPr>
      <w:instrText xml:space="preserve"> FILENAME \p </w:instrText>
    </w:r>
    <w:r w:rsidRPr="00760CFD">
      <w:rPr>
        <w:rFonts w:ascii="Tahoma" w:hAnsi="Tahoma" w:cs="Tahoma"/>
        <w:sz w:val="12"/>
        <w:szCs w:val="12"/>
      </w:rPr>
      <w:fldChar w:fldCharType="separate"/>
    </w:r>
    <w:r>
      <w:rPr>
        <w:rFonts w:ascii="Tahoma" w:hAnsi="Tahoma" w:cs="Tahoma"/>
        <w:noProof/>
        <w:sz w:val="12"/>
        <w:szCs w:val="12"/>
      </w:rPr>
      <w:t>\\semegbc462\Ass_Jur_INTERNO\Vanessa Yamane\2015-0.287.462-4 Edital Chamamento Público CDCs e Entidades Retificação.docx</w:t>
    </w:r>
    <w:proofErr w:type="gramStart"/>
    <w:r w:rsidRPr="00760CFD">
      <w:rPr>
        <w:rFonts w:ascii="Tahoma" w:hAnsi="Tahoma" w:cs="Tahoma"/>
        <w:sz w:val="12"/>
        <w:szCs w:val="12"/>
      </w:rPr>
      <w:fldChar w:fldCharType="end"/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66" w:rsidRDefault="00DE3F84" w:rsidP="00525166">
    <w:pPr>
      <w:pStyle w:val="Cabealho"/>
      <w:rPr>
        <w:rFonts w:ascii="Futura Md BT" w:hAnsi="Futura Md BT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73A6275B" wp14:editId="4840BCA7">
              <wp:simplePos x="0" y="0"/>
              <wp:positionH relativeFrom="column">
                <wp:posOffset>1269999</wp:posOffset>
              </wp:positionH>
              <wp:positionV relativeFrom="paragraph">
                <wp:posOffset>19685</wp:posOffset>
              </wp:positionV>
              <wp:extent cx="0" cy="901700"/>
              <wp:effectExtent l="0" t="0" r="19050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0pt;margin-top:1.55pt;width:0;height:71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AVHgIAADo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PGCnS&#10;gUTPB69jZJQFenrjcrAq1c6GAulJvZoXTb86pHTZEtXwaPx2NuAbPZI7l3BwBoLs+4+agQ0B/MjV&#10;qbZdgAQW0ClKcr5Jwk8e0eGSwu0yzR7TqFZC8qufsc5/4LpDYVNg5y0RTetLrRTorm0Wo5Dji/NQ&#10;BzheHUJQpbdCyii/VKiHELPJLDo4LQULj8HM2WZfSouOJDRQ/AIpAHZnZvVBsQjWcsI2l70nQg57&#10;sJcq4EFdkM5lN3TIt2W63Cw2i+loOplvRtO0qkbP23I6mm+zx1n1UJVllX0PqWXTvBWMcRWyu3Zr&#10;Nv27brjMzdBnt3690ZDco8cSIdnrPyYdhQ1aDl2x1+y8s4GNoDE0aDS+DFOYgF/P0ernyK9/AAAA&#10;//8DAFBLAwQUAAYACAAAACEA5MGPY9wAAAAJAQAADwAAAGRycy9kb3ducmV2LnhtbEyPQUvDQBSE&#10;74L/YXmCF7Gb1FY0zUspggePtgWv2+wzSc2+DdlNE/vrfdKDHocZvpnJ15Nr1Yn60HhGSGcJKOLS&#10;24YrhP3u9f4JVIiGrWk9E8I3BVgX11e5yawf+Z1O21gpgXDIDEIdY5dpHcqanAkz3xGL9+l7Z6LI&#10;vtK2N6PAXavnSfKonWlYGmrT0UtN5dd2cAgUhmWabJ5dtX87j3cf8/Nx7HaItzfTZgUq0hT/wvA7&#10;X6ZDIZsOfmAbVIsgdPkSER5SUOJf9EGCi2UKusj1/wfFDwAAAP//AwBQSwECLQAUAAYACAAAACEA&#10;toM4kv4AAADhAQAAEwAAAAAAAAAAAAAAAAAAAAAAW0NvbnRlbnRfVHlwZXNdLnhtbFBLAQItABQA&#10;BgAIAAAAIQA4/SH/1gAAAJQBAAALAAAAAAAAAAAAAAAAAC8BAABfcmVscy8ucmVsc1BLAQItABQA&#10;BgAIAAAAIQA30RAVHgIAADoEAAAOAAAAAAAAAAAAAAAAAC4CAABkcnMvZTJvRG9jLnhtbFBLAQIt&#10;ABQABgAIAAAAIQDkwY9j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6923066" wp14:editId="6157C22C">
          <wp:simplePos x="0" y="0"/>
          <wp:positionH relativeFrom="column">
            <wp:posOffset>127000</wp:posOffset>
          </wp:positionH>
          <wp:positionV relativeFrom="paragraph">
            <wp:posOffset>-46355</wp:posOffset>
          </wp:positionV>
          <wp:extent cx="852170" cy="806450"/>
          <wp:effectExtent l="0" t="0" r="508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ME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25166" w:rsidRDefault="00DE3F84" w:rsidP="00525166">
    <w:pPr>
      <w:pStyle w:val="Cabealho"/>
      <w:rPr>
        <w:rFonts w:ascii="Futura Md BT" w:hAnsi="Futura Md B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7179A5" wp14:editId="52546DE1">
              <wp:simplePos x="0" y="0"/>
              <wp:positionH relativeFrom="column">
                <wp:posOffset>1460500</wp:posOffset>
              </wp:positionH>
              <wp:positionV relativeFrom="paragraph">
                <wp:posOffset>143510</wp:posOffset>
              </wp:positionV>
              <wp:extent cx="4839970" cy="50101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166" w:rsidRPr="001D4B3C" w:rsidRDefault="00DE3F84" w:rsidP="00525166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1D4B3C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Secretaria de Esportes Lazer e Recreação</w:t>
                          </w:r>
                        </w:p>
                        <w:p w:rsidR="00525166" w:rsidRPr="001D4B3C" w:rsidRDefault="00DE3F84" w:rsidP="00525166">
                          <w:pPr>
                            <w:spacing w:line="276" w:lineRule="auto"/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</w:pPr>
                          <w:r w:rsidRPr="001D4B3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Assessoria Jurídica</w:t>
                          </w:r>
                        </w:p>
                        <w:p w:rsidR="00525166" w:rsidRPr="00EE30DD" w:rsidRDefault="00DE3F84" w:rsidP="00525166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  <w:tab/>
                          </w:r>
                        </w:p>
                        <w:p w:rsidR="00525166" w:rsidRPr="00650CA9" w:rsidRDefault="00DE3F84" w:rsidP="00525166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5pt;margin-top:11.3pt;width:381.1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vj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SFJLtN0DqYKbDFUKoxdCJodbw9Km3dM9sgu&#10;cqyg8w6d7u60sdnQ7OhigwlZ8q5z3e/EswNwnE4gNly1NpuFa+aPNEhXySohHolmK48EReHdlEvi&#10;zcpwHheXxXJZhD9t3JBkLa9rJmyYo7BC8meNO0h8ksRJWlp2vLZwNiWtNutlp9COgrBL9x0Kcubm&#10;P0/DFQG4vKAURiS4jVKvnCVzj5Qk9qDSiReE6W06C0hKivI5pTsu2L9TQmOO0ziKJzH9llvgvtfc&#10;aNZzA6Oj432Ok5MTzawEV6J2rTWUd9P6rBQ2/adSQLuPjXaCtRqd1Gr26z2gWBWvZf0I0lUSlAUi&#10;hHkHi1aq7xiNMDtyrL9tqWIYde8FyD8NCbHDxm1IPI9go84t63MLFRVA5dhgNC2XZhpQ20HxTQuR&#10;pgcn5A08mYY7NT9ldXhoMB8cqcMsswPofO+8nibu4hcAAAD//wMAUEsDBBQABgAIAAAAIQD+MxfX&#10;3gAAAAoBAAAPAAAAZHJzL2Rvd25yZXYueG1sTI/BTsMwDIbvSLxDZCRuLFlgEy1Np2mIK4htIHHL&#10;Gq+taJyqydby9pgTu9nyp9/fX6wm34kzDrENZGA+UyCQquBaqg3sdy93jyBisuRsFwgN/GCEVXl9&#10;VdjchZHe8bxNteAQirk10KTU51LGqkFv4yz0SHw7hsHbxOtQSzfYkcN9J7VSS+ltS/yhsT1uGqy+&#10;tydv4OP1+PX5oN7qZ7/oxzApST6TxtzeTOsnEAmn9A/Dnz6rQ8lOh3AiF0VnQN8r7pJ40EsQDGSZ&#10;1iAOTKr5AmRZyMsK5S8AAAD//wMAUEsBAi0AFAAGAAgAAAAhALaDOJL+AAAA4QEAABMAAAAAAAAA&#10;AAAAAAAAAAAAAFtDb250ZW50X1R5cGVzXS54bWxQSwECLQAUAAYACAAAACEAOP0h/9YAAACUAQAA&#10;CwAAAAAAAAAAAAAAAAAvAQAAX3JlbHMvLnJlbHNQSwECLQAUAAYACAAAACEAOPLb47MCAAC5BQAA&#10;DgAAAAAAAAAAAAAAAAAuAgAAZHJzL2Uyb0RvYy54bWxQSwECLQAUAAYACAAAACEA/jMX194AAAAK&#10;AQAADwAAAAAAAAAAAAAAAAANBQAAZHJzL2Rvd25yZXYueG1sUEsFBgAAAAAEAAQA8wAAABgGAAAA&#10;AA==&#10;" filled="f" stroked="f">
              <v:textbox>
                <w:txbxContent>
                  <w:p w:rsidR="00525166" w:rsidRPr="001D4B3C" w:rsidRDefault="00DE3F84" w:rsidP="00525166">
                    <w:pPr>
                      <w:spacing w:line="276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1D4B3C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Secretaria de Esportes Lazer e Recreação</w:t>
                    </w:r>
                  </w:p>
                  <w:p w:rsidR="00525166" w:rsidRPr="001D4B3C" w:rsidRDefault="00DE3F84" w:rsidP="00525166">
                    <w:pPr>
                      <w:spacing w:line="276" w:lineRule="auto"/>
                      <w:rPr>
                        <w:rFonts w:ascii="Calibri" w:hAnsi="Calibri" w:cs="Tahoma"/>
                        <w:sz w:val="18"/>
                        <w:szCs w:val="18"/>
                      </w:rPr>
                    </w:pPr>
                    <w:r w:rsidRPr="001D4B3C">
                      <w:rPr>
                        <w:rFonts w:ascii="Tahoma" w:hAnsi="Tahoma" w:cs="Tahoma"/>
                        <w:sz w:val="18"/>
                        <w:szCs w:val="18"/>
                      </w:rPr>
                      <w:t>Assessoria Jurídica</w:t>
                    </w:r>
                  </w:p>
                  <w:p w:rsidR="00525166" w:rsidRPr="00EE30DD" w:rsidRDefault="00DE3F84" w:rsidP="00525166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  <w:r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  <w:tab/>
                    </w:r>
                  </w:p>
                  <w:p w:rsidR="00525166" w:rsidRPr="00650CA9" w:rsidRDefault="00DE3F84" w:rsidP="00525166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525166" w:rsidRDefault="00DE3F84" w:rsidP="00525166">
    <w:pPr>
      <w:pStyle w:val="Cabealho"/>
      <w:rPr>
        <w:rFonts w:ascii="Futura Md BT" w:hAnsi="Futura Md BT"/>
      </w:rPr>
    </w:pPr>
  </w:p>
  <w:p w:rsidR="00525166" w:rsidRDefault="00DE3F84" w:rsidP="00525166">
    <w:pPr>
      <w:pStyle w:val="Cabealho"/>
      <w:rPr>
        <w:rFonts w:ascii="Futura Md BT" w:hAnsi="Futura Md BT"/>
      </w:rPr>
    </w:pPr>
  </w:p>
  <w:p w:rsidR="00525166" w:rsidRDefault="00DE3F84" w:rsidP="00525166">
    <w:pPr>
      <w:pStyle w:val="Cabealho"/>
      <w:rPr>
        <w:rFonts w:ascii="Futura Md BT" w:hAnsi="Futura Md BT"/>
      </w:rPr>
    </w:pPr>
  </w:p>
  <w:p w:rsidR="00525166" w:rsidRPr="001D4B3C" w:rsidRDefault="00DE3F84" w:rsidP="00525166">
    <w:pPr>
      <w:pStyle w:val="Cabealho"/>
      <w:jc w:val="center"/>
      <w:rPr>
        <w:rFonts w:ascii="Tahoma" w:hAnsi="Tahoma" w:cs="Tahoma"/>
        <w:b/>
        <w:bCs/>
        <w:sz w:val="18"/>
        <w:szCs w:val="18"/>
      </w:rPr>
    </w:pPr>
    <w:r>
      <w:rPr>
        <w:b/>
        <w:bCs/>
      </w:rPr>
      <w:tab/>
      <w:t xml:space="preserve">                                                                                                               </w:t>
    </w:r>
    <w:r w:rsidRPr="001D4B3C">
      <w:rPr>
        <w:rFonts w:ascii="Tahoma" w:hAnsi="Tahoma" w:cs="Tahoma"/>
        <w:b/>
        <w:bCs/>
        <w:sz w:val="18"/>
        <w:szCs w:val="18"/>
      </w:rPr>
      <w:t xml:space="preserve">Folha nº     </w:t>
    </w:r>
  </w:p>
  <w:p w:rsidR="0032688C" w:rsidRDefault="00DE3F84" w:rsidP="00525166">
    <w:pPr>
      <w:pStyle w:val="Cabealho"/>
      <w:rPr>
        <w:rFonts w:ascii="Tahoma" w:hAnsi="Tahoma" w:cs="Tahoma"/>
        <w:sz w:val="18"/>
        <w:szCs w:val="18"/>
      </w:rPr>
    </w:pPr>
  </w:p>
  <w:p w:rsidR="00525166" w:rsidRPr="001D4B3C" w:rsidRDefault="00DE3F84" w:rsidP="00525166">
    <w:pPr>
      <w:pStyle w:val="Cabealho"/>
      <w:rPr>
        <w:rFonts w:ascii="Tahoma" w:hAnsi="Tahoma" w:cs="Tahoma"/>
        <w:sz w:val="18"/>
        <w:szCs w:val="18"/>
      </w:rPr>
    </w:pPr>
    <w:r w:rsidRPr="001D4B3C">
      <w:rPr>
        <w:rFonts w:ascii="Tahoma" w:hAnsi="Tahoma" w:cs="Tahoma"/>
        <w:sz w:val="18"/>
        <w:szCs w:val="18"/>
      </w:rPr>
      <w:tab/>
    </w:r>
  </w:p>
  <w:p w:rsidR="00525166" w:rsidRPr="001D4B3C" w:rsidRDefault="00DE3F84" w:rsidP="00525166">
    <w:pPr>
      <w:pStyle w:val="Cabealho"/>
      <w:rPr>
        <w:rFonts w:ascii="Tahoma" w:hAnsi="Tahoma" w:cs="Tahoma"/>
        <w:b/>
        <w:bCs/>
        <w:sz w:val="18"/>
        <w:szCs w:val="18"/>
      </w:rPr>
    </w:pPr>
    <w:r w:rsidRPr="001D4B3C">
      <w:rPr>
        <w:rFonts w:ascii="Tahoma" w:hAnsi="Tahoma" w:cs="Tahoma"/>
        <w:b/>
        <w:bCs/>
        <w:sz w:val="18"/>
        <w:szCs w:val="18"/>
      </w:rPr>
      <w:t xml:space="preserve">Do </w:t>
    </w:r>
    <w:r>
      <w:rPr>
        <w:rFonts w:ascii="Tahoma" w:hAnsi="Tahoma" w:cs="Tahoma"/>
        <w:b/>
        <w:bCs/>
        <w:sz w:val="18"/>
        <w:szCs w:val="18"/>
      </w:rPr>
      <w:t xml:space="preserve">processo </w:t>
    </w:r>
    <w:r w:rsidRPr="001D4B3C">
      <w:rPr>
        <w:rFonts w:ascii="Tahoma" w:hAnsi="Tahoma" w:cs="Tahoma"/>
        <w:b/>
        <w:bCs/>
        <w:sz w:val="18"/>
        <w:szCs w:val="18"/>
      </w:rPr>
      <w:t xml:space="preserve">nº </w:t>
    </w:r>
    <w:r>
      <w:rPr>
        <w:rFonts w:ascii="Tahoma" w:hAnsi="Tahoma" w:cs="Tahoma"/>
        <w:b/>
        <w:bCs/>
        <w:sz w:val="18"/>
        <w:szCs w:val="18"/>
      </w:rPr>
      <w:t xml:space="preserve">2015-0.287.462-4  </w:t>
    </w:r>
    <w:r w:rsidRPr="001D4B3C">
      <w:rPr>
        <w:rFonts w:ascii="Tahoma" w:hAnsi="Tahoma" w:cs="Tahoma"/>
        <w:b/>
        <w:bCs/>
        <w:sz w:val="18"/>
        <w:szCs w:val="18"/>
      </w:rPr>
      <w:t xml:space="preserve">             em             </w:t>
    </w:r>
    <w:r>
      <w:rPr>
        <w:rFonts w:ascii="Tahoma" w:hAnsi="Tahoma" w:cs="Tahoma"/>
        <w:b/>
        <w:bCs/>
        <w:sz w:val="18"/>
        <w:szCs w:val="18"/>
      </w:rPr>
      <w:t xml:space="preserve"> </w:t>
    </w:r>
    <w:r w:rsidRPr="001D4B3C">
      <w:rPr>
        <w:rFonts w:ascii="Tahoma" w:hAnsi="Tahoma" w:cs="Tahoma"/>
        <w:b/>
        <w:bCs/>
        <w:sz w:val="18"/>
        <w:szCs w:val="18"/>
      </w:rPr>
      <w:t>/</w:t>
    </w:r>
    <w:r>
      <w:rPr>
        <w:rFonts w:ascii="Tahoma" w:hAnsi="Tahoma" w:cs="Tahoma"/>
        <w:b/>
        <w:bCs/>
        <w:sz w:val="18"/>
        <w:szCs w:val="18"/>
      </w:rPr>
      <w:t>01/2016</w:t>
    </w:r>
    <w:r>
      <w:rPr>
        <w:rFonts w:ascii="Tahoma" w:hAnsi="Tahoma" w:cs="Tahoma"/>
        <w:b/>
        <w:bCs/>
        <w:sz w:val="18"/>
        <w:szCs w:val="18"/>
      </w:rPr>
      <w:t xml:space="preserve"> </w:t>
    </w:r>
    <w:r w:rsidRPr="001D4B3C">
      <w:rPr>
        <w:rFonts w:ascii="Tahoma" w:hAnsi="Tahoma" w:cs="Tahoma"/>
        <w:b/>
        <w:bCs/>
        <w:sz w:val="18"/>
        <w:szCs w:val="18"/>
      </w:rPr>
      <w:t xml:space="preserve">      </w:t>
    </w:r>
    <w:r w:rsidRPr="001D4B3C">
      <w:rPr>
        <w:rFonts w:ascii="Tahoma" w:hAnsi="Tahoma" w:cs="Tahoma"/>
        <w:b/>
        <w:bCs/>
        <w:sz w:val="18"/>
        <w:szCs w:val="18"/>
      </w:rPr>
      <w:tab/>
      <w:t xml:space="preserve">          </w:t>
    </w:r>
    <w:r>
      <w:rPr>
        <w:rFonts w:ascii="Tahoma" w:hAnsi="Tahoma" w:cs="Tahoma"/>
        <w:b/>
        <w:bCs/>
        <w:sz w:val="18"/>
        <w:szCs w:val="18"/>
      </w:rPr>
      <w:t xml:space="preserve">              </w:t>
    </w:r>
    <w:r w:rsidRPr="001D4B3C">
      <w:rPr>
        <w:rFonts w:ascii="Tahoma" w:hAnsi="Tahoma" w:cs="Tahoma"/>
        <w:b/>
        <w:bCs/>
        <w:sz w:val="18"/>
        <w:szCs w:val="18"/>
      </w:rPr>
      <w:t xml:space="preserve">            (a)</w:t>
    </w:r>
    <w:proofErr w:type="gramStart"/>
    <w:r w:rsidRPr="001D4B3C">
      <w:rPr>
        <w:rFonts w:ascii="Tahoma" w:hAnsi="Tahoma" w:cs="Tahoma"/>
        <w:b/>
        <w:bCs/>
        <w:sz w:val="18"/>
        <w:szCs w:val="18"/>
      </w:rPr>
      <w:t>..................</w:t>
    </w:r>
    <w:proofErr w:type="gramEnd"/>
  </w:p>
  <w:p w:rsidR="00525166" w:rsidRDefault="00DE3F84" w:rsidP="00525166">
    <w:pPr>
      <w:pStyle w:val="Cabealho"/>
      <w:rPr>
        <w:rFonts w:ascii="Tahoma" w:hAnsi="Tahoma" w:cs="Tahoma"/>
        <w:sz w:val="18"/>
        <w:szCs w:val="18"/>
      </w:rPr>
    </w:pPr>
    <w:r w:rsidRPr="001D4B3C">
      <w:rPr>
        <w:rFonts w:ascii="Tahoma" w:hAnsi="Tahoma" w:cs="Tahoma"/>
        <w:sz w:val="18"/>
        <w:szCs w:val="18"/>
      </w:rPr>
      <w:t xml:space="preserve">     </w:t>
    </w:r>
  </w:p>
  <w:p w:rsidR="0032688C" w:rsidRPr="001D4B3C" w:rsidRDefault="00DE3F84" w:rsidP="00525166">
    <w:pPr>
      <w:pStyle w:val="Cabealho"/>
      <w:rPr>
        <w:rFonts w:ascii="Tahoma" w:hAnsi="Tahoma" w:cs="Tahom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84"/>
    <w:rsid w:val="00C63EA2"/>
    <w:rsid w:val="00D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3F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F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3F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E3F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DE3F84"/>
  </w:style>
  <w:style w:type="paragraph" w:styleId="Corpodetexto">
    <w:name w:val="Body Text"/>
    <w:basedOn w:val="Normal"/>
    <w:link w:val="CorpodetextoChar"/>
    <w:semiHidden/>
    <w:rsid w:val="00DE3F84"/>
    <w:pPr>
      <w:spacing w:line="360" w:lineRule="atLeast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DE3F84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3F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F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3F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E3F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DE3F84"/>
  </w:style>
  <w:style w:type="paragraph" w:styleId="Corpodetexto">
    <w:name w:val="Body Text"/>
    <w:basedOn w:val="Normal"/>
    <w:link w:val="CorpodetextoChar"/>
    <w:semiHidden/>
    <w:rsid w:val="00DE3F84"/>
    <w:pPr>
      <w:spacing w:line="360" w:lineRule="atLeast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DE3F84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Tarsila Martinho Antunes de Carvalho</dc:creator>
  <cp:lastModifiedBy>Tarsila Martinho Antunes de Carvalho</cp:lastModifiedBy>
  <cp:revision>1</cp:revision>
  <dcterms:created xsi:type="dcterms:W3CDTF">2016-01-11T19:23:00Z</dcterms:created>
  <dcterms:modified xsi:type="dcterms:W3CDTF">2016-01-11T19:23:00Z</dcterms:modified>
</cp:coreProperties>
</file>