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AA" w:rsidRDefault="00225DAA" w:rsidP="00225DAA">
      <w:pPr>
        <w:rPr>
          <w:rFonts w:cs="Arial"/>
          <w:b/>
          <w:szCs w:val="22"/>
        </w:rPr>
      </w:pPr>
    </w:p>
    <w:tbl>
      <w:tblPr>
        <w:tblW w:w="19654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  <w:gridCol w:w="9540"/>
      </w:tblGrid>
      <w:tr w:rsidR="009974D3" w:rsidTr="0091581A">
        <w:trPr>
          <w:trHeight w:val="1079"/>
        </w:trPr>
        <w:tc>
          <w:tcPr>
            <w:tcW w:w="10114" w:type="dxa"/>
          </w:tcPr>
          <w:p w:rsidR="009974D3" w:rsidRDefault="009974D3" w:rsidP="0091581A">
            <w:pPr>
              <w:pStyle w:val="Cabealho"/>
              <w:rPr>
                <w:rFonts w:ascii="Futura Md BT" w:hAnsi="Futura Md BT"/>
              </w:rPr>
            </w:pPr>
            <w:r>
              <w:rPr>
                <w:rFonts w:ascii="Futura Md BT" w:hAnsi="Futura Md BT"/>
                <w:noProof/>
              </w:rPr>
              <mc:AlternateContent>
                <mc:Choice Requires="wps">
                  <w:drawing>
                    <wp:anchor distT="0" distB="0" distL="114297" distR="114297" simplePos="0" relativeHeight="251661312" behindDoc="0" locked="0" layoutInCell="1" allowOverlap="1" wp14:anchorId="2BEE8E2C" wp14:editId="79D0F0F8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150495</wp:posOffset>
                      </wp:positionV>
                      <wp:extent cx="0" cy="901700"/>
                      <wp:effectExtent l="0" t="0" r="1905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1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1.55pt;margin-top:11.85pt;width:0;height:71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Futura Md BT" w:hAnsi="Futura Md BT"/>
              </w:rPr>
              <w:t xml:space="preserve">                                                 </w:t>
            </w:r>
          </w:p>
          <w:p w:rsidR="009974D3" w:rsidRDefault="009974D3" w:rsidP="0091581A">
            <w:pPr>
              <w:spacing w:line="0" w:lineRule="atLeas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B942C4" wp14:editId="61434FF6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41275</wp:posOffset>
                  </wp:positionV>
                  <wp:extent cx="952500" cy="901700"/>
                  <wp:effectExtent l="0" t="0" r="0" b="0"/>
                  <wp:wrapNone/>
                  <wp:docPr id="2" name="Imagem 2" descr="Logo SEME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EME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utura Md BT" w:hAnsi="Futura Md B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F8CBF" wp14:editId="62A7694E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186690</wp:posOffset>
                      </wp:positionV>
                      <wp:extent cx="4865370" cy="69532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4D3" w:rsidRPr="00C8789A" w:rsidRDefault="009974D3" w:rsidP="009974D3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C8789A">
                                    <w:rPr>
                                      <w:rFonts w:ascii="Tahoma" w:hAnsi="Tahoma" w:cs="Tahoma"/>
                                      <w:b/>
                                    </w:rPr>
                                    <w:t>Secretaria de Esportes Lazer e Recreação</w:t>
                                  </w:r>
                                </w:p>
                                <w:p w:rsidR="009974D3" w:rsidRPr="00C8789A" w:rsidRDefault="009974D3" w:rsidP="009974D3">
                                  <w:pPr>
                                    <w:spacing w:line="276" w:lineRule="auto"/>
                                    <w:rPr>
                                      <w:rFonts w:asciiTheme="minorHAnsi" w:hAnsiTheme="minorHAnsi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Núcleo de Suporte Interno / Supervisão de Suprimentos</w:t>
                                  </w:r>
                                </w:p>
                                <w:p w:rsidR="009974D3" w:rsidRPr="00EE30DD" w:rsidRDefault="009974D3" w:rsidP="009974D3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9974D3" w:rsidRPr="00650CA9" w:rsidRDefault="009974D3" w:rsidP="009974D3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6.95pt;margin-top:14.7pt;width:383.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5MtQIAALk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" filled="f" stroked="f">
                      <v:textbox>
                        <w:txbxContent>
                          <w:p w:rsidR="009974D3" w:rsidRPr="00C8789A" w:rsidRDefault="009974D3" w:rsidP="009974D3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C8789A">
                              <w:rPr>
                                <w:rFonts w:ascii="Tahoma" w:hAnsi="Tahoma" w:cs="Tahoma"/>
                                <w:b/>
                              </w:rPr>
                              <w:t>Secretaria de Esportes Lazer e Recreação</w:t>
                            </w:r>
                          </w:p>
                          <w:p w:rsidR="009974D3" w:rsidRPr="00C8789A" w:rsidRDefault="009974D3" w:rsidP="009974D3">
                            <w:pPr>
                              <w:spacing w:line="276" w:lineRule="auto"/>
                              <w:rPr>
                                <w:rFonts w:asciiTheme="minorHAnsi" w:hAnsiTheme="minorHAnsi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Núcleo de Suporte Interno / Supervisão de Suprimentos</w:t>
                            </w:r>
                          </w:p>
                          <w:p w:rsidR="009974D3" w:rsidRPr="00EE30DD" w:rsidRDefault="009974D3" w:rsidP="009974D3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</w:pPr>
                          </w:p>
                          <w:p w:rsidR="009974D3" w:rsidRPr="00650CA9" w:rsidRDefault="009974D3" w:rsidP="009974D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0" w:type="dxa"/>
            <w:shd w:val="solid" w:color="FFFFFF" w:fill="auto"/>
          </w:tcPr>
          <w:p w:rsidR="009974D3" w:rsidRDefault="009974D3" w:rsidP="0091581A">
            <w:pPr>
              <w:pStyle w:val="Cabealho"/>
              <w:spacing w:before="360"/>
              <w:jc w:val="center"/>
              <w:rPr>
                <w:b/>
              </w:rPr>
            </w:pPr>
          </w:p>
        </w:tc>
      </w:tr>
    </w:tbl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  <w:rPr>
          <w:b/>
        </w:rPr>
      </w:pPr>
    </w:p>
    <w:p w:rsidR="009974D3" w:rsidRDefault="009974D3" w:rsidP="009974D3">
      <w:pPr>
        <w:pStyle w:val="Cabealho"/>
      </w:pPr>
      <w:r w:rsidRPr="00016762">
        <w:rPr>
          <w:b/>
        </w:rPr>
        <w:t>Processo</w:t>
      </w:r>
      <w:r>
        <w:rPr>
          <w:b/>
        </w:rPr>
        <w:t xml:space="preserve"> Eletrônico</w:t>
      </w:r>
      <w:r w:rsidRPr="00016762">
        <w:rPr>
          <w:b/>
        </w:rPr>
        <w:t xml:space="preserve"> nº </w:t>
      </w:r>
      <w:r>
        <w:rPr>
          <w:b/>
        </w:rPr>
        <w:t xml:space="preserve">6019.2016/0000104-1                                                      </w:t>
      </w:r>
      <w:r w:rsidR="001B4521">
        <w:rPr>
          <w:b/>
        </w:rPr>
        <w:t>13</w:t>
      </w:r>
      <w:bookmarkStart w:id="0" w:name="_GoBack"/>
      <w:bookmarkEnd w:id="0"/>
      <w:r>
        <w:rPr>
          <w:b/>
        </w:rPr>
        <w:t>/05/2016</w:t>
      </w:r>
    </w:p>
    <w:p w:rsidR="00225DAA" w:rsidRDefault="00225DAA" w:rsidP="00225DAA"/>
    <w:p w:rsidR="009974D3" w:rsidRDefault="009974D3" w:rsidP="00225DAA"/>
    <w:p w:rsidR="009974D3" w:rsidRDefault="009974D3" w:rsidP="00225DAA"/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395718">
        <w:rPr>
          <w:rFonts w:asciiTheme="minorHAnsi" w:hAnsiTheme="minorHAnsi"/>
          <w:b/>
          <w:sz w:val="24"/>
          <w:szCs w:val="24"/>
        </w:rPr>
        <w:t xml:space="preserve">Objeto: </w:t>
      </w:r>
      <w:r w:rsidRPr="00B54A1E">
        <w:rPr>
          <w:rFonts w:asciiTheme="minorHAnsi" w:hAnsiTheme="minorHAnsi"/>
          <w:b/>
          <w:sz w:val="24"/>
          <w:szCs w:val="24"/>
        </w:rPr>
        <w:t xml:space="preserve">Sistema de Registro de Preços para </w:t>
      </w:r>
      <w:r w:rsidR="001A4D88" w:rsidRPr="00B54A1E">
        <w:rPr>
          <w:rFonts w:asciiTheme="minorHAnsi" w:hAnsiTheme="minorHAnsi"/>
          <w:b/>
          <w:sz w:val="24"/>
          <w:szCs w:val="24"/>
          <w:u w:val="single"/>
        </w:rPr>
        <w:t>AQUISIÇÃO DE MATERIAL ESPORTIVO PARA O DESENVOLVIMENTO DAS ATIVIDADES REGULARES DO PROGRAMA CLUBE ESCOLA NOS CLUBES MUNICIPAIS DA PREFEITURA DE SÃO PAULO, CLUBES DA COMUNIDADE (CDCS) E PARA OS EVENTOS DA SEME E DE APOIO</w:t>
      </w:r>
      <w:r w:rsidR="00B54A1E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225DAA" w:rsidRPr="00395718" w:rsidRDefault="00225DAA" w:rsidP="00225DAA">
      <w:pPr>
        <w:spacing w:line="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395718" w:rsidRDefault="00225DAA" w:rsidP="00225DAA">
      <w:pPr>
        <w:spacing w:line="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95718">
        <w:rPr>
          <w:rFonts w:asciiTheme="minorHAnsi" w:hAnsiTheme="minorHAnsi"/>
          <w:sz w:val="24"/>
          <w:szCs w:val="24"/>
        </w:rPr>
        <w:t xml:space="preserve">Termo de referência do comunicado </w:t>
      </w:r>
      <w:r w:rsidR="001A4D88" w:rsidRPr="00395718">
        <w:rPr>
          <w:rFonts w:asciiTheme="minorHAnsi" w:hAnsiTheme="minorHAnsi"/>
          <w:sz w:val="24"/>
          <w:szCs w:val="24"/>
        </w:rPr>
        <w:t>001</w:t>
      </w:r>
      <w:r w:rsidRPr="00395718">
        <w:rPr>
          <w:rFonts w:asciiTheme="minorHAnsi" w:hAnsiTheme="minorHAnsi"/>
          <w:sz w:val="24"/>
          <w:szCs w:val="24"/>
        </w:rPr>
        <w:t>/SEME-NSI-SS/201</w:t>
      </w:r>
      <w:r w:rsidR="001A4D88" w:rsidRPr="00395718">
        <w:rPr>
          <w:rFonts w:asciiTheme="minorHAnsi" w:hAnsiTheme="minorHAnsi"/>
          <w:sz w:val="24"/>
          <w:szCs w:val="24"/>
        </w:rPr>
        <w:t>6</w:t>
      </w:r>
      <w:r w:rsidRPr="00395718">
        <w:rPr>
          <w:rFonts w:asciiTheme="minorHAnsi" w:hAnsiTheme="minorHAnsi"/>
          <w:sz w:val="24"/>
          <w:szCs w:val="24"/>
        </w:rPr>
        <w:t>.</w:t>
      </w:r>
    </w:p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B54A1E" w:rsidRDefault="00225DAA" w:rsidP="00225DAA">
      <w:pPr>
        <w:pStyle w:val="Ttulo1"/>
        <w:jc w:val="both"/>
        <w:rPr>
          <w:rFonts w:asciiTheme="minorHAnsi" w:hAnsiTheme="minorHAnsi"/>
          <w:b w:val="0"/>
          <w:bCs/>
          <w:sz w:val="24"/>
          <w:szCs w:val="24"/>
        </w:rPr>
      </w:pPr>
      <w:r w:rsidRPr="00B54A1E">
        <w:rPr>
          <w:rFonts w:asciiTheme="minorHAnsi" w:hAnsiTheme="minorHAnsi"/>
          <w:b w:val="0"/>
          <w:sz w:val="24"/>
          <w:szCs w:val="24"/>
        </w:rPr>
        <w:t xml:space="preserve">Prazo limite para devolução da planilha: </w:t>
      </w:r>
      <w:proofErr w:type="gramStart"/>
      <w:r w:rsidRPr="00B54A1E">
        <w:rPr>
          <w:rFonts w:asciiTheme="minorHAnsi" w:hAnsiTheme="minorHAnsi"/>
          <w:sz w:val="24"/>
          <w:szCs w:val="24"/>
        </w:rPr>
        <w:t>5</w:t>
      </w:r>
      <w:proofErr w:type="gramEnd"/>
      <w:r w:rsidRPr="00B54A1E">
        <w:rPr>
          <w:rFonts w:asciiTheme="minorHAnsi" w:hAnsiTheme="minorHAnsi"/>
          <w:sz w:val="24"/>
          <w:szCs w:val="24"/>
        </w:rPr>
        <w:t xml:space="preserve"> dias úteis</w:t>
      </w:r>
      <w:r w:rsidRPr="00B54A1E">
        <w:rPr>
          <w:rFonts w:asciiTheme="minorHAnsi" w:hAnsiTheme="minorHAnsi"/>
          <w:b w:val="0"/>
          <w:sz w:val="24"/>
          <w:szCs w:val="24"/>
        </w:rPr>
        <w:t xml:space="preserve"> após a publicação no DOC.</w:t>
      </w:r>
    </w:p>
    <w:p w:rsidR="00225DAA" w:rsidRPr="00395718" w:rsidRDefault="00225DAA" w:rsidP="00357D38">
      <w:pPr>
        <w:pStyle w:val="Ttulo1"/>
        <w:spacing w:before="120" w:after="120"/>
        <w:ind w:left="-879" w:right="-650" w:firstLine="159"/>
        <w:rPr>
          <w:rFonts w:asciiTheme="minorHAnsi" w:hAnsiTheme="minorHAnsi"/>
          <w:sz w:val="24"/>
          <w:szCs w:val="24"/>
        </w:rPr>
      </w:pPr>
    </w:p>
    <w:tbl>
      <w:tblPr>
        <w:tblW w:w="92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024"/>
        <w:gridCol w:w="6418"/>
        <w:gridCol w:w="1115"/>
      </w:tblGrid>
      <w:tr w:rsidR="00682542" w:rsidRPr="00395718" w:rsidTr="0091581A">
        <w:trPr>
          <w:tblCellSpacing w:w="0" w:type="dxa"/>
          <w:jc w:val="center"/>
        </w:trPr>
        <w:tc>
          <w:tcPr>
            <w:tcW w:w="9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1</w:t>
            </w:r>
            <w:proofErr w:type="gramEnd"/>
          </w:p>
        </w:tc>
      </w:tr>
      <w:tr w:rsidR="00682542" w:rsidRPr="00395718" w:rsidTr="009158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Padrão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Detalhamento do Objeto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proofErr w:type="spell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Qtde</w:t>
            </w:r>
            <w:proofErr w:type="spell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.</w:t>
            </w:r>
          </w:p>
        </w:tc>
      </w:tr>
      <w:tr w:rsidR="00682542" w:rsidRPr="00395718" w:rsidTr="00B54A1E"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Bambolê,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 confeccionado em material plástico /polietileno </w:t>
            </w:r>
            <w:proofErr w:type="spellStart"/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super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reforçado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alta densidade diâmetro aproximado: 63cm. Tubo de no mínimo 1,6 mm e parede de 1,2 mm, com cores diversas.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B54A1E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Cone tipo prato,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específico para treinamento, confeccionado em PVC colorido, medindo 20 cm diâmetro X 4,5 cm de altura, com orifício central.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B54A1E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Cone de treinamento,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confeccionado em PVC colorido, medindo 23 cm de altura, base de 14,5 X 14,5 cm, topo com 2,5 cm de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diâmetro</w:t>
            </w:r>
            <w:proofErr w:type="gramEnd"/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B54A1E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Apito esportivo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apito para arbitragem oficial, tipo profissional, material plástico não tóxico na cor preta.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B54A1E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05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Rede para Aro de Basquete,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medida oficial, com diâmetro entre 450 mm e 457 mm e comprimento entre 400 mm e 450 mm, confeccionada em fios de polipropileno (seda) de 04 mm, com malha de 07 cm X 07 cm.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1581A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06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Rede para Futsal,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confeccionada em polietileno (nylon) de filamento contínuo de 4.0 mm, malha de 12 x 12 cm, na cor branca, medindo entre 3,0 e 3,20 m de comprimento, entre 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2,0 m a 2,20 m de altura, com profundidade inferior de 1,0 m e superior de 0,48 m.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C81DBF" w:rsidP="0091581A">
            <w:pPr>
              <w:spacing w:before="120" w:after="120" w:line="210" w:lineRule="atLeast"/>
              <w:ind w:left="120" w:right="12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974D3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Rede para Futebol de Campo Tipo México (Caixote),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confeccionada em polietileno (nylon) de filamento contínuo de 4,0 mm, com malha de 16 x 16 cm, na cor branca, medindo 7,50 m de comprimento X 2,50 m de altura, profundidade superior de 0,80m e inferior de 1,80 m.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974D3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08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Rede para Voleibol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confeccionada em polietileno (nylon) de filamento contínuo na cor preta de 02 mm, medida oficial, com 04 (quatro) faixas de tecido em sarja, com malha de 10 x 10 cm, comprimento mínimo de 9,50m, com largura entre 1,00 m a 1,20 m, acompanhada por corda de nylon ou seda branca, medindo 12 m de comprimento e 05 mm de espessura.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974D3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09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Rede para Vôlei de Praia/Areia,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 confeccionada em fio de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poliestilino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(nylon) / polipropileno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mix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– PEAD/PP, cor preta, com no mínimo 2,5 mm de diâmetro, malha de 10 cm c 10 cm, medindo entre 8,50 m e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9,50 ,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( C ) x 1,00 m (A), com 4 faixas (2 faixas – superior e inferior e 2 faixas laterais) confeccionadas em nylon 600 (trama de poliéster emborrachado), largura medindo entre 5,0 cm, com costura dupla, nas cores amarela, laranja ou vermelha, tratamento ultravioleta (UV) em toda a rede, incluindo as 4 faixas, com ilhoses metálicos nas 4 extremidades das faixas para fixação, com corda em polipropileno de aproximadamente 8 mm para sustentação superior e inferior com no mínimo 14 cada uma.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974D3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Jogo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Fita demarcatória para quadra de vôlei de praia/areia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confeccionada em PVC resistente, sendo 02 (duas) fitas com o comprimento de 16 m e 02 (duas) fitas com o comprimento de 8 m, ambas com largura entre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5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cm e 6 cm, cor que contraste nitidamente com a quadra de areia,  espessura de 1,0 mm, com ilhoses nas extremidades para fixação no terreno. Deverá acompanhar estacas para fixação na areia com no mínimo 30 cm.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974D3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974D3">
            <w:pPr>
              <w:ind w:left="60" w:right="6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Suporte com encaixe para antena de vôlei de praia/areia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confeccionada em nylon 600 (trama de poliéster emborrachado), com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velcro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na mesma cor das faixas, amarela ou laranja ou vermelha, tratamento ultravioleta (UV), medindo 1,00 m (A) x 3,0 cm (L).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974D3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12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Protetor para poste de vôlei de praia/areia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 confeccionado em laminado plástico com espuma especial de alta densidade, com altura de no mínimo 1,80 m, pesando aproximadamente 5,0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974D3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13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Cronômetro Manual Digital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progressivo e regressivo (formato 9H59M59S), à prova d’ água, unidade de medida: 1/100 de segundos. Capacidade máxima de medição: 99 horas, 59 minutos, 59 segundos, memória de 60 voltas e piques c/ 1/10 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segundos, com mostrador de hora e data (12 e 24), alarme, dispositivo de parada de tempo, bateria de lítio, 3.0 V, e cordão. Tamanho da caixa com medidas aproximadas de 8,50cm x 6,50cm x 2,30cm. Lembrança de memória depois do inicio e também durante a operação.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91581A">
        <w:trPr>
          <w:trHeight w:val="210"/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Bomba de ar, para encher bola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confeccionada em PVC rígido, que permita o enchimento nos dois sentidos do movimento da barra (Double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Action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), com duas (02) agulhas finas.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tbl>
      <w:tblPr>
        <w:tblW w:w="9287" w:type="dxa"/>
        <w:jc w:val="center"/>
        <w:tblCellSpacing w:w="0" w:type="dxa"/>
        <w:tblInd w:w="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6418"/>
        <w:gridCol w:w="1117"/>
      </w:tblGrid>
      <w:tr w:rsidR="00682542" w:rsidRPr="00395718" w:rsidTr="002F7833">
        <w:trPr>
          <w:trHeight w:val="300"/>
          <w:tblCellSpacing w:w="0" w:type="dxa"/>
          <w:jc w:val="center"/>
        </w:trPr>
        <w:tc>
          <w:tcPr>
            <w:tcW w:w="92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2</w:t>
            </w:r>
            <w:proofErr w:type="gramEnd"/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Futebol de Campo Oficial,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confeccionada em PU, com gomos termo soldados, dupla laminação,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com 68 cm a 70 cm de circunferência, pesando entre 410 e 450 gramas, miolo de silicone removível e lubrificado, aferida, oficializada pela Confederação Brasileira ou mínimo, por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3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(três) federações da modalidade, ou pela FIFA –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Approved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(entenda-se por oficializada aquela utilizada nos campeonatos oficiais no corrente ano).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Futsal Feminino/Infantil,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confeccionada em PU, com gomos termo soldados, dupla laminação,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com 55 cm a 59 cm de circunferência, pesando entre 350 e 380 gramas, miolo de silicone removível e lubrificado, aferida, oficializada pela Confederação Brasileira de Futsal, ou pela Federação Paulista de Futsal ou no mínimo, por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3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(três) federações da modalidade (entenda-se por oficializada aquela utilizada nos campeonatos oficiais no corrente ano).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42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Futsal Oficial,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confeccionada em PU, com gomos termo soldados, dupla laminação,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com 61 cm a 64 cm de circunferência, pesando entre 410 e 440 gramas, miolo de silicone removível e lubrificado, aferida, oficializada pela Confederação Brasileira de Futsal, ou pela Federação Paulista de Futsal.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Voleibol Oficial,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confeccionada em PU,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matrizada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com 65 cm a 67 cm de circunferência, pesando entre 260 e 280 gramas, com miolo de silicone removível e lubrificado, aferida, oficializada pela Confederação Brasileira de Voleibol ou pela Federação Paulista de Voleibol no mínimo, por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3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(três) Federações da modalidade (entenda–se por oficializada aquela utilizada nos campeonatos oficiais no corrente ano).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05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Basquete Mirim,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com 72 cm a 74 cm de circunferência, pesando entre 450 e 500 gramas,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matrizada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confeccionada em borracha, miolo removível e lubrificado, aferida.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Basquete Oficial,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com 75 cm a 78 cm de circunferência, pesando entre 600 e 650 gramas,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matrizada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confeccionada em borracha, miolo removível e lubrificado, aferida.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07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Borracha,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para iniciação, circunferência de 48 cm a 50 cm, pesando entre 180 e 200 gramas,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confeccionada em borracha, miolo removível,  nº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08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Vôlei de Praia/Areia Oficial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confeccionada em microfibra, com gomos termo soldados, dupla laminação, contendo em seu interior câmara em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butil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com 65 cm a 67 cm de circunferência, pesando entre 260 e 280 gramas, com miolo de silicone removível e lubrificado, aferida, oficializada pela Confederação Brasileira de Voleibol ou pela Federação Paulista de Voleibol ou no mínimo, por 03 (Três) federações da modalidade (entenda-se por oficializada aquela utilizada nos campeonatos oficiais no corrente ano).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2F7833" w:rsidRDefault="002F7833"/>
    <w:p w:rsidR="002F7833" w:rsidRDefault="002F7833"/>
    <w:tbl>
      <w:tblPr>
        <w:tblW w:w="9287" w:type="dxa"/>
        <w:jc w:val="center"/>
        <w:tblCellSpacing w:w="0" w:type="dxa"/>
        <w:tblInd w:w="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6418"/>
        <w:gridCol w:w="1117"/>
      </w:tblGrid>
      <w:tr w:rsidR="00682542" w:rsidRPr="00395718" w:rsidTr="00945FCE">
        <w:trPr>
          <w:trHeight w:val="300"/>
          <w:tblCellSpacing w:w="0" w:type="dxa"/>
          <w:jc w:val="center"/>
        </w:trPr>
        <w:tc>
          <w:tcPr>
            <w:tcW w:w="92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3</w:t>
            </w:r>
            <w:proofErr w:type="gramEnd"/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Poste de Voleibol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confeccionado e, tubo de aço galvanizado de 3.0 polegadas (9,12 cm) de diâmetro, com buchas e cremalheira, medida oficial entre 2,0 m e 2,05 m, pintado com esmalte sintético, munido de catraca para esticar e fixar a rede.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Tabela de Basquete em laminado naval,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medindo 1,80m X 1,05m, com 18 mm de espessura,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requadro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de cantoneira, acompanhada com aro e rede, preparada com resina seladora, massa corretiva, pintura com tinta esmalte, colado com cola fenólica à prova d’água. As demarcações do retângulo maior (extremidades) e o retângulo menor serão feitas em tinta preta, com linhas de 5,0 cm de largura. O retângulo menor ficará horizontalmente centralizado, sendo que a borda interna da linha da base deverá ser nivelada a 15 cm da base da tabela, coincidindo com a parte superior da chapa de fixação do aro. O retângulo menor deverá ter 45 cm de base, com variação até 53 cm e 59 cm de altura, com variação até 61 cm.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Tabela de Basquete em vidro acrílico temperado –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na medida oficial de 1,80m X 1,05m,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10mm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de espessura, com variação até 30mm na horizontal e 20 mm na vertical, pintura automotiva, reforço posterior em tubo de 20/40mm. As demarcações do retângulo maior (extremidades) e o retângulo menor serão feitas em tinta branca, com linhas de 5,0 cm de largura. O retângulo menor ficará horizontalmente centralizado, sendo que a borda interna da linha da base deverá ser nivelada a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15cm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da base da tabela, coincidindo com a parte superior da chapa de fixação do aro. O retângulo menor 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deverá ter 45 cm  de base, com variação até 53 cm e 59 cm de altura, com variação até 61 cm.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Aro de Basquete, tamanho oficial,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entre 450 e 457 mm, confeccionado em ferro, com diâmetro entre 16 mm e 20 mm, na cor laranja.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05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Aro Retrátil de Basquete, tamanho oficial,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entre 450 e 457 mm, confeccionado em ferro, com diâmetro entre 16 mm e 20 mm, p</w:t>
            </w:r>
            <w:r w:rsidR="00332621">
              <w:rPr>
                <w:rFonts w:asciiTheme="minorHAnsi" w:hAnsiTheme="minorHAnsi"/>
                <w:kern w:val="0"/>
                <w:sz w:val="24"/>
                <w:szCs w:val="24"/>
              </w:rPr>
              <w:t>i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ntura epóxi na cor laranja.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945FCE" w:rsidRDefault="00945FCE"/>
    <w:tbl>
      <w:tblPr>
        <w:tblW w:w="9287" w:type="dxa"/>
        <w:jc w:val="center"/>
        <w:tblCellSpacing w:w="0" w:type="dxa"/>
        <w:tblInd w:w="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6418"/>
        <w:gridCol w:w="1117"/>
      </w:tblGrid>
      <w:tr w:rsidR="00682542" w:rsidRPr="00395718" w:rsidTr="0017368B">
        <w:trPr>
          <w:trHeight w:val="300"/>
          <w:tblCellSpacing w:w="0" w:type="dxa"/>
          <w:jc w:val="center"/>
        </w:trPr>
        <w:tc>
          <w:tcPr>
            <w:tcW w:w="9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4</w:t>
            </w:r>
            <w:proofErr w:type="gramEnd"/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Palmar para Aperfeiçoamento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confeccionado em acrílico, medindo, aproximadamente 18 cm X 11,5 cm X 0,3 cm, munido de tiras de silicone para fixação da mão (acima do punho) e do dedo médio, com 3 m de extensor.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Espaguete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 (rolos flutuantes para natação) confeccionado em espuma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ethafon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antialérgica, sem furo, medindo 165 x 6,0 cm.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9974D3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6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Prancha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 - Confeccionada em EVA, medindo 40 x 29 x 02 cm.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ind w:lef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6418"/>
        <w:gridCol w:w="1115"/>
      </w:tblGrid>
      <w:tr w:rsidR="00682542" w:rsidRPr="00395718" w:rsidTr="0060577B">
        <w:trPr>
          <w:trHeight w:val="300"/>
          <w:tblCellSpacing w:w="0" w:type="dxa"/>
          <w:jc w:val="center"/>
        </w:trPr>
        <w:tc>
          <w:tcPr>
            <w:tcW w:w="9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5</w:t>
            </w:r>
            <w:proofErr w:type="gramEnd"/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Tubo c/03 unid.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tênis,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confeccionada em borracha, oficial e aprovada pela ITF, prensada em moldes com formato de duas conchas, superfície externa com tecido formado por náilon e lã amarela, sem costura pesando entre 57 e 59 gramas. Tubos plásticos, pressurizados, e com três bolas em cada tubo.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20" w:after="120" w:line="210" w:lineRule="atLeast"/>
              <w:ind w:left="120" w:right="12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Tubo c/03 unid.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Bolas de tênis, tipo soft (amarelas e laranjas).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Constituídas de borracha e revestidas com feltro, metade amarela e metade laranja. Tubos plásticos, pressurizados, e com três bolas em cada tubo. Possuem 50% menos de pressão em relação a uma bola normal. Estágio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2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(TIP 2); Aprovada pela ITF. Ideal para todos os pisos e utilizada com crianças e adultos iniciantes.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Par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Rede para Tênis de Quadra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confeccionada em polietileno (nylon) de filamento na cor preta de 2,5 mm, medida oficial, com faixa de lona de PVC de 7,5 cm de largura na borda superior e reforço para saque duplo na área central ou em toda a rede, com malha de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5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x 5 cm, comprimento mínimo de 12,50m, com largura entre 1,08 m a 1,20 m, acompanhada por cabo de aço e faixa central.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tbl>
      <w:tblPr>
        <w:tblW w:w="92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026"/>
        <w:gridCol w:w="6418"/>
        <w:gridCol w:w="1117"/>
        <w:gridCol w:w="6"/>
      </w:tblGrid>
      <w:tr w:rsidR="00682542" w:rsidRPr="00395718" w:rsidTr="00332621">
        <w:trPr>
          <w:tblCellSpacing w:w="0" w:type="dxa"/>
          <w:jc w:val="center"/>
        </w:trPr>
        <w:tc>
          <w:tcPr>
            <w:tcW w:w="9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6</w:t>
            </w:r>
            <w:proofErr w:type="gramEnd"/>
          </w:p>
        </w:tc>
      </w:tr>
      <w:tr w:rsidR="00682542" w:rsidRPr="00395718" w:rsidTr="00291D15">
        <w:trPr>
          <w:gridAfter w:val="1"/>
          <w:wAfter w:w="6" w:type="dxa"/>
          <w:trHeight w:val="210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Faixa Elástica (rubber </w:t>
            </w:r>
            <w:proofErr w:type="spell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band</w:t>
            </w:r>
            <w:proofErr w:type="spell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)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 atóxica, padrão de 1,50 m (C) x aproximadamente 15 cm (L), na cor </w:t>
            </w: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laranja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de resistência</w:t>
            </w:r>
            <w:r w:rsidR="00FF1D0E">
              <w:rPr>
                <w:rFonts w:asciiTheme="minorHAnsi" w:hAnsiTheme="minorHAnsi"/>
                <w:kern w:val="0"/>
                <w:sz w:val="24"/>
                <w:szCs w:val="24"/>
              </w:rPr>
              <w:t xml:space="preserve">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lastRenderedPageBreak/>
              <w:t>extra forte</w:t>
            </w:r>
            <w:proofErr w:type="gram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gridAfter w:val="1"/>
          <w:wAfter w:w="6" w:type="dxa"/>
          <w:trHeight w:val="210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Faixa Elástica (rubber </w:t>
            </w:r>
            <w:proofErr w:type="spell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band</w:t>
            </w:r>
            <w:proofErr w:type="spell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)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atóxica, padrão de 150 x aproximadamente 15 cm, na cor</w:t>
            </w: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 azul,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de resistência</w:t>
            </w: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 média forte.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gridAfter w:val="1"/>
          <w:wAfter w:w="6" w:type="dxa"/>
          <w:trHeight w:val="210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Bastão,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confeccionado em PVC, medindo 1,0 de comprimento, carga de 1,0 kg, encapado/revestido com material termo retrátil e ponteiras emborrachadas nas extremidades.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gridAfter w:val="1"/>
          <w:wAfter w:w="6" w:type="dxa"/>
          <w:trHeight w:val="210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Bastão,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confeccionado em PVC, medindo 1,0 de comprimento, carga de 2,0 kg, encapado/revestido com material termo retrátil e ponteiras emborrachadas nas extremidades.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gridAfter w:val="1"/>
          <w:wAfter w:w="6" w:type="dxa"/>
          <w:trHeight w:val="210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05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Bola de Alongamento,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confeccionada em PVC de alta qualidade, que suporta até 200 kg de carga, medindo 55 cm de diâmetro, acompanhada de bomba específica para encher.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tbl>
      <w:tblPr>
        <w:tblW w:w="92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6418"/>
        <w:gridCol w:w="1117"/>
      </w:tblGrid>
      <w:tr w:rsidR="00682542" w:rsidRPr="00395718" w:rsidTr="00741120">
        <w:trPr>
          <w:trHeight w:val="300"/>
          <w:tblCellSpacing w:w="0" w:type="dxa"/>
          <w:jc w:val="center"/>
        </w:trPr>
        <w:tc>
          <w:tcPr>
            <w:tcW w:w="9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7</w:t>
            </w:r>
            <w:proofErr w:type="gramEnd"/>
          </w:p>
        </w:tc>
      </w:tr>
      <w:tr w:rsidR="00682542" w:rsidRPr="00395718" w:rsidTr="00291D15">
        <w:trPr>
          <w:trHeight w:val="735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proofErr w:type="spell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Tornozeleira</w:t>
            </w:r>
            <w:proofErr w:type="spell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confeccionada em nylon resinado, sistema de fixação com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velcro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e fecho, acabamento sem costura externa nas divisórias, com carga de 3,0 kg em granalha de ferro.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Colchonete,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confeccionado em EVA de alta resistência, densidade 28 km/m2, medindo 195 cm x 58,5 cm x 2,0 cm, na cor azul, com cobertura siliconada impermeável.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Colchonete para Ginástica e Musculação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confeccionado em espuma aglomerada – AG 100, com resistência a impactos e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anatomicidade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medindo no mínimo 1,5 m x 0,6 m x 3,0 cm, revestimento emborrachado com 0,60 (micra) de espessura e abertura com zíper para manutenção da espuma ou troca do revestimento.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proofErr w:type="spell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Jump</w:t>
            </w:r>
            <w:proofErr w:type="spell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,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confeccionado em tubo quadrado de aço 1010/1020, com pintura eletrostática preta. Tela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Sanet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preta QR 3/2 costurada com linha de nylon á alças de fita militar de 50 mm na parte superior contornado toda a tela, 32 molas de tração Fio 3,2 X 106 mm, em aço carbono, com acabamento superficial zincado branco, as molas são fixadas á tela por 16 suportes (borboletas) de aço trefilado de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6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mm zincado em branco, sapatas antiderrapantes dos pés na cor preta.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05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proofErr w:type="spell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Step</w:t>
            </w:r>
            <w:proofErr w:type="spell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 aeróbico 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em 100% polipropileno, com antiderrapante, duas regulagens simultâneas de altura com encaixe universal de conversão de 15 cm para 20 cm ou vice-versa, comprimento de 98 cm, largura de 39 cm, peso total de 5,0 kg.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06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Halter de Ferro, 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revestido em PVC (emborrachado) com carga de 1,0 kg.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Halter de Ferro, 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revestido em PVC (emborrachado) com carga de 2,0 kg.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08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Halter de Ferro, 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revestido em PVC (emborrachado) com carga de 3,0 kg.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tbl>
      <w:tblPr>
        <w:tblW w:w="92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6418"/>
        <w:gridCol w:w="1117"/>
      </w:tblGrid>
      <w:tr w:rsidR="00682542" w:rsidRPr="00395718" w:rsidTr="00AE2DEC">
        <w:trPr>
          <w:trHeight w:val="300"/>
          <w:tblCellSpacing w:w="0" w:type="dxa"/>
          <w:jc w:val="center"/>
        </w:trPr>
        <w:tc>
          <w:tcPr>
            <w:tcW w:w="9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8</w:t>
            </w:r>
            <w:proofErr w:type="gramEnd"/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Pandeiro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corpo de madeira medindo 7,0 mm de espessura x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5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cm de altura,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envernizado;colorido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;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pratinela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de latão cromada com 5,5 cm de diâmetro externo, ferragem cromada, sistema de cunha de trava; aro de ferro redondo de 4,0 mm de diâmetro cromado, e pele de nylon leitosa.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Berimbau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arco de madeira (biriba) com comprimento aproximadamente entre 1,60 cm a 1,70 cm envernizado e com arame em metal, caixa de ressonância em cabaça vazia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envernizada presa num extremo do arco e acompanhado de bambu (40 cm aprox.)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caxixi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grande, moeda grande (Dobrão).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Atabaque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, corpo em madeira, 1,00 m de altura, pele de animal, afinação através de cunhas de madeira e corda, com suporte.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  <w:tr w:rsidR="00682542" w:rsidRPr="00395718" w:rsidTr="00291D15">
        <w:trPr>
          <w:trHeight w:val="21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 w:line="210" w:lineRule="atLeast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Rolo de corda Crua de (Capoeira) -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 Rolo de corda de algodão na cor branca 10 mm, aproximadamente 220 m.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DBF" w:rsidRPr="00C81DBF" w:rsidRDefault="00C81DBF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tbl>
      <w:tblPr>
        <w:tblW w:w="92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6418"/>
        <w:gridCol w:w="1117"/>
      </w:tblGrid>
      <w:tr w:rsidR="00682542" w:rsidRPr="00395718" w:rsidTr="00925C4C">
        <w:trPr>
          <w:trHeight w:val="300"/>
          <w:tblCellSpacing w:w="0" w:type="dxa"/>
          <w:jc w:val="center"/>
        </w:trPr>
        <w:tc>
          <w:tcPr>
            <w:tcW w:w="92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LOTE </w:t>
            </w:r>
            <w:proofErr w:type="gram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9</w:t>
            </w:r>
            <w:proofErr w:type="gramEnd"/>
          </w:p>
        </w:tc>
      </w:tr>
      <w:tr w:rsidR="00682542" w:rsidRPr="00395718" w:rsidTr="00925C4C">
        <w:trPr>
          <w:trHeight w:val="360"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Unidade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DBF" w:rsidRPr="00C81DBF" w:rsidRDefault="00682542" w:rsidP="0091581A">
            <w:pPr>
              <w:spacing w:before="120" w:after="120"/>
              <w:ind w:left="120" w:right="120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Placa/Tatame</w:t>
            </w: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, confeccionado em Copolímero de Etileno-Acetato de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Vinila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- EVA revestimento com película </w:t>
            </w:r>
            <w:proofErr w:type="spell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siliconizada</w:t>
            </w:r>
            <w:proofErr w:type="spell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/siliconada, encaixe nos </w:t>
            </w:r>
            <w:proofErr w:type="gramStart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4</w:t>
            </w:r>
            <w:proofErr w:type="gramEnd"/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 xml:space="preserve"> lados, dimensão de 2,0 m x 1,0 m, espessura de 40 mm , cor única a definir, resistente a água e atóxico.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42" w:rsidRPr="00C81DBF" w:rsidRDefault="00682542" w:rsidP="0091581A">
            <w:pPr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</w:tr>
    </w:tbl>
    <w:p w:rsidR="00357D38" w:rsidRDefault="00357D38" w:rsidP="00C81DBF">
      <w:pPr>
        <w:jc w:val="center"/>
        <w:rPr>
          <w:rFonts w:asciiTheme="minorHAnsi" w:hAnsiTheme="minorHAnsi"/>
          <w:sz w:val="24"/>
          <w:szCs w:val="24"/>
        </w:rPr>
      </w:pPr>
    </w:p>
    <w:p w:rsidR="009D3613" w:rsidRDefault="009D3613" w:rsidP="00C81DBF">
      <w:pPr>
        <w:jc w:val="center"/>
        <w:rPr>
          <w:rFonts w:asciiTheme="minorHAnsi" w:hAnsiTheme="minorHAnsi"/>
          <w:sz w:val="24"/>
          <w:szCs w:val="24"/>
        </w:rPr>
      </w:pPr>
    </w:p>
    <w:p w:rsidR="009D3613" w:rsidRPr="00395718" w:rsidRDefault="009D3613" w:rsidP="009D3613">
      <w:pPr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  <w:u w:val="single"/>
        </w:rPr>
        <w:t>OBS: Os interessados deverão preencher o quantitativo, no quadro acima, considerando a estimativa anual.</w:t>
      </w:r>
    </w:p>
    <w:p w:rsidR="009D3613" w:rsidRPr="00395718" w:rsidRDefault="009D3613" w:rsidP="009D3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Secretaria: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Unidade requisitante: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Responsável pela informação: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FF1D0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Telefone:</w:t>
      </w:r>
    </w:p>
    <w:sectPr w:rsidR="009D3613" w:rsidRPr="00395718" w:rsidSect="00F65712">
      <w:footerReference w:type="even" r:id="rId10"/>
      <w:footerReference w:type="default" r:id="rId11"/>
      <w:pgSz w:w="11906" w:h="16838" w:code="9"/>
      <w:pgMar w:top="-851" w:right="991" w:bottom="993" w:left="1701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06" w:rsidRDefault="00590506">
      <w:r>
        <w:separator/>
      </w:r>
    </w:p>
  </w:endnote>
  <w:endnote w:type="continuationSeparator" w:id="0">
    <w:p w:rsidR="00590506" w:rsidRDefault="005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ITC Avant Garde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06" w:rsidRDefault="00590506" w:rsidP="00B06A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506" w:rsidRDefault="00590506" w:rsidP="00C5030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06" w:rsidRDefault="00590506" w:rsidP="00B06A6C">
    <w:pPr>
      <w:pStyle w:val="Rodap"/>
      <w:framePr w:wrap="around" w:vAnchor="text" w:hAnchor="margin" w:xAlign="right" w:y="1"/>
      <w:rPr>
        <w:rStyle w:val="Nmerodepgina"/>
      </w:rPr>
    </w:pPr>
  </w:p>
  <w:p w:rsidR="00590506" w:rsidRDefault="00590506" w:rsidP="00C50303">
    <w:pPr>
      <w:pStyle w:val="Rodap"/>
      <w:tabs>
        <w:tab w:val="left" w:pos="91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06" w:rsidRDefault="00590506">
      <w:r>
        <w:separator/>
      </w:r>
    </w:p>
  </w:footnote>
  <w:footnote w:type="continuationSeparator" w:id="0">
    <w:p w:rsidR="00590506" w:rsidRDefault="0059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C04"/>
    <w:multiLevelType w:val="hybridMultilevel"/>
    <w:tmpl w:val="5E7666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23460"/>
    <w:multiLevelType w:val="hybridMultilevel"/>
    <w:tmpl w:val="A26ED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77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9657D3"/>
    <w:multiLevelType w:val="hybridMultilevel"/>
    <w:tmpl w:val="DF9C1A8C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248D2"/>
    <w:multiLevelType w:val="hybridMultilevel"/>
    <w:tmpl w:val="C7F20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42D"/>
    <w:multiLevelType w:val="hybridMultilevel"/>
    <w:tmpl w:val="351842E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86AF0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7B65F7D"/>
    <w:multiLevelType w:val="hybridMultilevel"/>
    <w:tmpl w:val="FD1E3174"/>
    <w:lvl w:ilvl="0" w:tplc="ACB88D6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96E7C"/>
    <w:multiLevelType w:val="hybridMultilevel"/>
    <w:tmpl w:val="EFAAE99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DF476C"/>
    <w:multiLevelType w:val="singleLevel"/>
    <w:tmpl w:val="CBE837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7757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1425D4"/>
    <w:multiLevelType w:val="hybridMultilevel"/>
    <w:tmpl w:val="BF023420"/>
    <w:lvl w:ilvl="0" w:tplc="8E22146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ebdings" w:hAnsi="Webdings" w:hint="default"/>
        <w:color w:val="008000"/>
        <w:sz w:val="40"/>
        <w:szCs w:val="4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37974"/>
    <w:multiLevelType w:val="hybridMultilevel"/>
    <w:tmpl w:val="7228CB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91BDA"/>
    <w:multiLevelType w:val="hybridMultilevel"/>
    <w:tmpl w:val="88DABD5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E81641"/>
    <w:multiLevelType w:val="multilevel"/>
    <w:tmpl w:val="E8AC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067C3"/>
    <w:multiLevelType w:val="hybridMultilevel"/>
    <w:tmpl w:val="F48C3E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B405A"/>
    <w:multiLevelType w:val="hybridMultilevel"/>
    <w:tmpl w:val="EB688D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56286"/>
    <w:multiLevelType w:val="singleLevel"/>
    <w:tmpl w:val="0416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524E8B"/>
    <w:multiLevelType w:val="hybridMultilevel"/>
    <w:tmpl w:val="DB7268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F74EBE"/>
    <w:multiLevelType w:val="hybridMultilevel"/>
    <w:tmpl w:val="AEA2F1F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31376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27E7564"/>
    <w:multiLevelType w:val="hybridMultilevel"/>
    <w:tmpl w:val="7818B6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822F3"/>
    <w:multiLevelType w:val="hybridMultilevel"/>
    <w:tmpl w:val="FC840E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3E5C99"/>
    <w:multiLevelType w:val="hybridMultilevel"/>
    <w:tmpl w:val="B81E08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0347D"/>
    <w:multiLevelType w:val="multilevel"/>
    <w:tmpl w:val="BE684CF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6027105A"/>
    <w:multiLevelType w:val="hybridMultilevel"/>
    <w:tmpl w:val="2D1AA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857EB"/>
    <w:multiLevelType w:val="multilevel"/>
    <w:tmpl w:val="5270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33CD3"/>
    <w:multiLevelType w:val="hybridMultilevel"/>
    <w:tmpl w:val="63A631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27661"/>
    <w:multiLevelType w:val="singleLevel"/>
    <w:tmpl w:val="87FC44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C2E739A"/>
    <w:multiLevelType w:val="multilevel"/>
    <w:tmpl w:val="D898E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0">
    <w:nsid w:val="6DAB036A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D976F75"/>
    <w:multiLevelType w:val="hybridMultilevel"/>
    <w:tmpl w:val="5EE26C4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8120D"/>
    <w:multiLevelType w:val="hybridMultilevel"/>
    <w:tmpl w:val="BCAE146E"/>
    <w:lvl w:ilvl="0" w:tplc="F20E8E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314F65"/>
    <w:multiLevelType w:val="multilevel"/>
    <w:tmpl w:val="25B4CBF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2"/>
  </w:num>
  <w:num w:numId="5">
    <w:abstractNumId w:val="32"/>
  </w:num>
  <w:num w:numId="6">
    <w:abstractNumId w:val="27"/>
  </w:num>
  <w:num w:numId="7">
    <w:abstractNumId w:val="1"/>
  </w:num>
  <w:num w:numId="8">
    <w:abstractNumId w:val="4"/>
  </w:num>
  <w:num w:numId="9">
    <w:abstractNumId w:val="2"/>
  </w:num>
  <w:num w:numId="10">
    <w:abstractNumId w:val="17"/>
  </w:num>
  <w:num w:numId="11">
    <w:abstractNumId w:val="10"/>
  </w:num>
  <w:num w:numId="12">
    <w:abstractNumId w:val="30"/>
  </w:num>
  <w:num w:numId="13">
    <w:abstractNumId w:val="6"/>
  </w:num>
  <w:num w:numId="14">
    <w:abstractNumId w:val="9"/>
  </w:num>
  <w:num w:numId="15">
    <w:abstractNumId w:val="31"/>
  </w:num>
  <w:num w:numId="16">
    <w:abstractNumId w:val="18"/>
  </w:num>
  <w:num w:numId="17">
    <w:abstractNumId w:val="8"/>
  </w:num>
  <w:num w:numId="18">
    <w:abstractNumId w:val="13"/>
  </w:num>
  <w:num w:numId="19">
    <w:abstractNumId w:val="22"/>
  </w:num>
  <w:num w:numId="20">
    <w:abstractNumId w:val="21"/>
  </w:num>
  <w:num w:numId="21">
    <w:abstractNumId w:val="2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19"/>
  </w:num>
  <w:num w:numId="25">
    <w:abstractNumId w:val="11"/>
  </w:num>
  <w:num w:numId="26">
    <w:abstractNumId w:val="7"/>
  </w:num>
  <w:num w:numId="27">
    <w:abstractNumId w:val="5"/>
  </w:num>
  <w:num w:numId="28">
    <w:abstractNumId w:val="23"/>
  </w:num>
  <w:num w:numId="29">
    <w:abstractNumId w:val="15"/>
  </w:num>
  <w:num w:numId="30">
    <w:abstractNumId w:val="3"/>
  </w:num>
  <w:num w:numId="31">
    <w:abstractNumId w:val="26"/>
  </w:num>
  <w:num w:numId="32">
    <w:abstractNumId w:val="14"/>
  </w:num>
  <w:num w:numId="33">
    <w:abstractNumId w:val="25"/>
  </w:num>
  <w:num w:numId="34">
    <w:abstractNumId w:val="29"/>
  </w:num>
  <w:num w:numId="35">
    <w:abstractNumId w:val="2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3"/>
    <w:rsid w:val="000153A3"/>
    <w:rsid w:val="00015A58"/>
    <w:rsid w:val="00015FAA"/>
    <w:rsid w:val="00025415"/>
    <w:rsid w:val="00026816"/>
    <w:rsid w:val="000310FB"/>
    <w:rsid w:val="00032E20"/>
    <w:rsid w:val="00037088"/>
    <w:rsid w:val="00040930"/>
    <w:rsid w:val="00053F64"/>
    <w:rsid w:val="00054AA1"/>
    <w:rsid w:val="00062314"/>
    <w:rsid w:val="000628B8"/>
    <w:rsid w:val="00062989"/>
    <w:rsid w:val="00072657"/>
    <w:rsid w:val="000761C7"/>
    <w:rsid w:val="0008393E"/>
    <w:rsid w:val="000A06FB"/>
    <w:rsid w:val="000A431F"/>
    <w:rsid w:val="000A7B0C"/>
    <w:rsid w:val="000B32BA"/>
    <w:rsid w:val="000C642A"/>
    <w:rsid w:val="000D791F"/>
    <w:rsid w:val="000E01F9"/>
    <w:rsid w:val="000E09F3"/>
    <w:rsid w:val="000E2B98"/>
    <w:rsid w:val="000E5A4E"/>
    <w:rsid w:val="000E5DE9"/>
    <w:rsid w:val="000F278F"/>
    <w:rsid w:val="00104581"/>
    <w:rsid w:val="00114B21"/>
    <w:rsid w:val="001158F4"/>
    <w:rsid w:val="001202E8"/>
    <w:rsid w:val="00120D16"/>
    <w:rsid w:val="00120DC4"/>
    <w:rsid w:val="001300D6"/>
    <w:rsid w:val="00144879"/>
    <w:rsid w:val="001563CF"/>
    <w:rsid w:val="001604C5"/>
    <w:rsid w:val="00161665"/>
    <w:rsid w:val="00162A28"/>
    <w:rsid w:val="0017368B"/>
    <w:rsid w:val="001817A4"/>
    <w:rsid w:val="00193445"/>
    <w:rsid w:val="001962DD"/>
    <w:rsid w:val="001A1D5B"/>
    <w:rsid w:val="001A4CD3"/>
    <w:rsid w:val="001A4D88"/>
    <w:rsid w:val="001B1AD4"/>
    <w:rsid w:val="001B4521"/>
    <w:rsid w:val="001C2B66"/>
    <w:rsid w:val="001D005D"/>
    <w:rsid w:val="001E0E9C"/>
    <w:rsid w:val="001E13C9"/>
    <w:rsid w:val="001E40BF"/>
    <w:rsid w:val="001F1B17"/>
    <w:rsid w:val="00200E23"/>
    <w:rsid w:val="00207C82"/>
    <w:rsid w:val="00212BCB"/>
    <w:rsid w:val="0021530B"/>
    <w:rsid w:val="00225DAA"/>
    <w:rsid w:val="00233026"/>
    <w:rsid w:val="00234153"/>
    <w:rsid w:val="002362C5"/>
    <w:rsid w:val="0023724F"/>
    <w:rsid w:val="002427B4"/>
    <w:rsid w:val="00242F4B"/>
    <w:rsid w:val="00247156"/>
    <w:rsid w:val="00247F49"/>
    <w:rsid w:val="002520B7"/>
    <w:rsid w:val="00256014"/>
    <w:rsid w:val="00263A7A"/>
    <w:rsid w:val="00263D45"/>
    <w:rsid w:val="0027067A"/>
    <w:rsid w:val="00270F8A"/>
    <w:rsid w:val="00281413"/>
    <w:rsid w:val="00282A0A"/>
    <w:rsid w:val="00291D15"/>
    <w:rsid w:val="002947E3"/>
    <w:rsid w:val="002A0E71"/>
    <w:rsid w:val="002A1AF5"/>
    <w:rsid w:val="002A466D"/>
    <w:rsid w:val="002B13AB"/>
    <w:rsid w:val="002B2F2B"/>
    <w:rsid w:val="002B3974"/>
    <w:rsid w:val="002C3F36"/>
    <w:rsid w:val="002C6A58"/>
    <w:rsid w:val="002E21C2"/>
    <w:rsid w:val="002E5638"/>
    <w:rsid w:val="002E6C70"/>
    <w:rsid w:val="002F2A67"/>
    <w:rsid w:val="002F7833"/>
    <w:rsid w:val="003044DF"/>
    <w:rsid w:val="0032340C"/>
    <w:rsid w:val="00330366"/>
    <w:rsid w:val="0033043B"/>
    <w:rsid w:val="00332621"/>
    <w:rsid w:val="00340D15"/>
    <w:rsid w:val="003468BF"/>
    <w:rsid w:val="00357D38"/>
    <w:rsid w:val="00360033"/>
    <w:rsid w:val="00364C9D"/>
    <w:rsid w:val="00366DF2"/>
    <w:rsid w:val="003703E7"/>
    <w:rsid w:val="00376826"/>
    <w:rsid w:val="00385039"/>
    <w:rsid w:val="00395718"/>
    <w:rsid w:val="00395D82"/>
    <w:rsid w:val="003A2A42"/>
    <w:rsid w:val="003A302E"/>
    <w:rsid w:val="003A67DA"/>
    <w:rsid w:val="003B62C1"/>
    <w:rsid w:val="003B7662"/>
    <w:rsid w:val="003C1EAD"/>
    <w:rsid w:val="003C268D"/>
    <w:rsid w:val="003C4FC6"/>
    <w:rsid w:val="003C5DA5"/>
    <w:rsid w:val="003D018D"/>
    <w:rsid w:val="003D18D6"/>
    <w:rsid w:val="003D6D8B"/>
    <w:rsid w:val="003E6EF3"/>
    <w:rsid w:val="00401B98"/>
    <w:rsid w:val="004072D4"/>
    <w:rsid w:val="00417EB8"/>
    <w:rsid w:val="00422AC6"/>
    <w:rsid w:val="004242CF"/>
    <w:rsid w:val="0042626D"/>
    <w:rsid w:val="00430677"/>
    <w:rsid w:val="00431703"/>
    <w:rsid w:val="00431F46"/>
    <w:rsid w:val="00442980"/>
    <w:rsid w:val="00447973"/>
    <w:rsid w:val="00456C68"/>
    <w:rsid w:val="004661E1"/>
    <w:rsid w:val="00472174"/>
    <w:rsid w:val="004763FF"/>
    <w:rsid w:val="004823A5"/>
    <w:rsid w:val="00485B6B"/>
    <w:rsid w:val="00495A9D"/>
    <w:rsid w:val="004966B2"/>
    <w:rsid w:val="00497DF1"/>
    <w:rsid w:val="004A2098"/>
    <w:rsid w:val="004B227D"/>
    <w:rsid w:val="004B243B"/>
    <w:rsid w:val="004B6CC3"/>
    <w:rsid w:val="004B7277"/>
    <w:rsid w:val="004C6E1A"/>
    <w:rsid w:val="004C75F1"/>
    <w:rsid w:val="004C78FF"/>
    <w:rsid w:val="004E0032"/>
    <w:rsid w:val="004F1BDC"/>
    <w:rsid w:val="004F28B5"/>
    <w:rsid w:val="004F48F8"/>
    <w:rsid w:val="004F5662"/>
    <w:rsid w:val="00506ADF"/>
    <w:rsid w:val="0051202B"/>
    <w:rsid w:val="0051281B"/>
    <w:rsid w:val="00512F00"/>
    <w:rsid w:val="0053476D"/>
    <w:rsid w:val="00535FAD"/>
    <w:rsid w:val="00541915"/>
    <w:rsid w:val="005478EE"/>
    <w:rsid w:val="005515F6"/>
    <w:rsid w:val="005567D4"/>
    <w:rsid w:val="00560A8D"/>
    <w:rsid w:val="00562B59"/>
    <w:rsid w:val="005710BB"/>
    <w:rsid w:val="00575A31"/>
    <w:rsid w:val="00590506"/>
    <w:rsid w:val="00594BDC"/>
    <w:rsid w:val="00594FF2"/>
    <w:rsid w:val="005A60E7"/>
    <w:rsid w:val="005A78F8"/>
    <w:rsid w:val="005B68AE"/>
    <w:rsid w:val="005C21F1"/>
    <w:rsid w:val="005D4EF8"/>
    <w:rsid w:val="005D54D7"/>
    <w:rsid w:val="005D6BE4"/>
    <w:rsid w:val="005F2C49"/>
    <w:rsid w:val="005F2C9A"/>
    <w:rsid w:val="005F39B4"/>
    <w:rsid w:val="006019B6"/>
    <w:rsid w:val="0060577B"/>
    <w:rsid w:val="0060583D"/>
    <w:rsid w:val="006108F5"/>
    <w:rsid w:val="00620D9A"/>
    <w:rsid w:val="006274DA"/>
    <w:rsid w:val="00643688"/>
    <w:rsid w:val="00645C2D"/>
    <w:rsid w:val="006501CA"/>
    <w:rsid w:val="00650459"/>
    <w:rsid w:val="0065489A"/>
    <w:rsid w:val="00655A23"/>
    <w:rsid w:val="00661705"/>
    <w:rsid w:val="00663468"/>
    <w:rsid w:val="00666433"/>
    <w:rsid w:val="00671A67"/>
    <w:rsid w:val="00672621"/>
    <w:rsid w:val="00675DAE"/>
    <w:rsid w:val="0068020A"/>
    <w:rsid w:val="00682542"/>
    <w:rsid w:val="0068366A"/>
    <w:rsid w:val="00686FFC"/>
    <w:rsid w:val="00692B7B"/>
    <w:rsid w:val="006A56C1"/>
    <w:rsid w:val="006B7452"/>
    <w:rsid w:val="006C0755"/>
    <w:rsid w:val="006C08A1"/>
    <w:rsid w:val="006C2A7B"/>
    <w:rsid w:val="006C3DA6"/>
    <w:rsid w:val="006C7C87"/>
    <w:rsid w:val="006D0AE0"/>
    <w:rsid w:val="006D4D4C"/>
    <w:rsid w:val="006D5D45"/>
    <w:rsid w:val="006E162B"/>
    <w:rsid w:val="006E33EB"/>
    <w:rsid w:val="006F1200"/>
    <w:rsid w:val="006F17E5"/>
    <w:rsid w:val="006F4005"/>
    <w:rsid w:val="0070270F"/>
    <w:rsid w:val="00706B53"/>
    <w:rsid w:val="00721331"/>
    <w:rsid w:val="00722E7C"/>
    <w:rsid w:val="0072653B"/>
    <w:rsid w:val="007370E8"/>
    <w:rsid w:val="00741120"/>
    <w:rsid w:val="00742A98"/>
    <w:rsid w:val="00746DD2"/>
    <w:rsid w:val="00752D77"/>
    <w:rsid w:val="00755BC4"/>
    <w:rsid w:val="0077406D"/>
    <w:rsid w:val="007759A6"/>
    <w:rsid w:val="00775DF7"/>
    <w:rsid w:val="007772F9"/>
    <w:rsid w:val="007804E6"/>
    <w:rsid w:val="00791150"/>
    <w:rsid w:val="00795B35"/>
    <w:rsid w:val="007967A9"/>
    <w:rsid w:val="007A3CF9"/>
    <w:rsid w:val="007A4EE9"/>
    <w:rsid w:val="007B5198"/>
    <w:rsid w:val="007C0AC7"/>
    <w:rsid w:val="007C798F"/>
    <w:rsid w:val="007C7F75"/>
    <w:rsid w:val="007D09CF"/>
    <w:rsid w:val="007D153D"/>
    <w:rsid w:val="007E221E"/>
    <w:rsid w:val="007E24EF"/>
    <w:rsid w:val="007E42C6"/>
    <w:rsid w:val="007E70E8"/>
    <w:rsid w:val="007F5035"/>
    <w:rsid w:val="007F6775"/>
    <w:rsid w:val="00801690"/>
    <w:rsid w:val="00802E2E"/>
    <w:rsid w:val="00807C8E"/>
    <w:rsid w:val="00813537"/>
    <w:rsid w:val="00816B09"/>
    <w:rsid w:val="0082190E"/>
    <w:rsid w:val="008235AA"/>
    <w:rsid w:val="0083098C"/>
    <w:rsid w:val="0083678B"/>
    <w:rsid w:val="00842C0A"/>
    <w:rsid w:val="0085016C"/>
    <w:rsid w:val="008614BE"/>
    <w:rsid w:val="008677CA"/>
    <w:rsid w:val="008741B4"/>
    <w:rsid w:val="00887A13"/>
    <w:rsid w:val="00893C6C"/>
    <w:rsid w:val="00896E63"/>
    <w:rsid w:val="008971E2"/>
    <w:rsid w:val="008A4D3A"/>
    <w:rsid w:val="008C2871"/>
    <w:rsid w:val="008C449D"/>
    <w:rsid w:val="008C4B1A"/>
    <w:rsid w:val="008C63BF"/>
    <w:rsid w:val="008C7F18"/>
    <w:rsid w:val="008D0213"/>
    <w:rsid w:val="008D0563"/>
    <w:rsid w:val="008D0E7B"/>
    <w:rsid w:val="008D179D"/>
    <w:rsid w:val="008E0BAD"/>
    <w:rsid w:val="008E1064"/>
    <w:rsid w:val="008E2ACA"/>
    <w:rsid w:val="008F5559"/>
    <w:rsid w:val="008F58C6"/>
    <w:rsid w:val="009020C3"/>
    <w:rsid w:val="00904F2E"/>
    <w:rsid w:val="00907CD1"/>
    <w:rsid w:val="00921AC1"/>
    <w:rsid w:val="00922378"/>
    <w:rsid w:val="00925B1D"/>
    <w:rsid w:val="00925C4C"/>
    <w:rsid w:val="00933684"/>
    <w:rsid w:val="00934EBD"/>
    <w:rsid w:val="00937C4F"/>
    <w:rsid w:val="00941A90"/>
    <w:rsid w:val="00942274"/>
    <w:rsid w:val="00945FCE"/>
    <w:rsid w:val="00947592"/>
    <w:rsid w:val="0095556C"/>
    <w:rsid w:val="00961816"/>
    <w:rsid w:val="0096190B"/>
    <w:rsid w:val="00963272"/>
    <w:rsid w:val="00965F08"/>
    <w:rsid w:val="00966641"/>
    <w:rsid w:val="009671AD"/>
    <w:rsid w:val="00967ABB"/>
    <w:rsid w:val="009729DA"/>
    <w:rsid w:val="00981E74"/>
    <w:rsid w:val="009963D0"/>
    <w:rsid w:val="009974D3"/>
    <w:rsid w:val="009A168F"/>
    <w:rsid w:val="009A19F1"/>
    <w:rsid w:val="009B469B"/>
    <w:rsid w:val="009C0ED4"/>
    <w:rsid w:val="009C2720"/>
    <w:rsid w:val="009C2B18"/>
    <w:rsid w:val="009C3213"/>
    <w:rsid w:val="009C6DC6"/>
    <w:rsid w:val="009D3613"/>
    <w:rsid w:val="009D4F2B"/>
    <w:rsid w:val="009E34D0"/>
    <w:rsid w:val="009F1627"/>
    <w:rsid w:val="00A06899"/>
    <w:rsid w:val="00A077EB"/>
    <w:rsid w:val="00A14F3D"/>
    <w:rsid w:val="00A15D8D"/>
    <w:rsid w:val="00A34DFB"/>
    <w:rsid w:val="00A35819"/>
    <w:rsid w:val="00A40D82"/>
    <w:rsid w:val="00A41803"/>
    <w:rsid w:val="00A45032"/>
    <w:rsid w:val="00A52EB3"/>
    <w:rsid w:val="00A55F8A"/>
    <w:rsid w:val="00A566AA"/>
    <w:rsid w:val="00A573BB"/>
    <w:rsid w:val="00A618B4"/>
    <w:rsid w:val="00A61C97"/>
    <w:rsid w:val="00A65FDC"/>
    <w:rsid w:val="00A70F07"/>
    <w:rsid w:val="00A7281E"/>
    <w:rsid w:val="00A73EAE"/>
    <w:rsid w:val="00A74748"/>
    <w:rsid w:val="00A74C4B"/>
    <w:rsid w:val="00A77D30"/>
    <w:rsid w:val="00A81527"/>
    <w:rsid w:val="00A87C3A"/>
    <w:rsid w:val="00A91BFC"/>
    <w:rsid w:val="00A95BA4"/>
    <w:rsid w:val="00AB169C"/>
    <w:rsid w:val="00AB61C2"/>
    <w:rsid w:val="00AC0A4D"/>
    <w:rsid w:val="00AC3500"/>
    <w:rsid w:val="00AC433C"/>
    <w:rsid w:val="00AC690A"/>
    <w:rsid w:val="00AC6E3C"/>
    <w:rsid w:val="00AD2BBC"/>
    <w:rsid w:val="00AD34EB"/>
    <w:rsid w:val="00AE1202"/>
    <w:rsid w:val="00AE1221"/>
    <w:rsid w:val="00AE2DEC"/>
    <w:rsid w:val="00AE510B"/>
    <w:rsid w:val="00AF120F"/>
    <w:rsid w:val="00B043C2"/>
    <w:rsid w:val="00B06A6C"/>
    <w:rsid w:val="00B07964"/>
    <w:rsid w:val="00B11938"/>
    <w:rsid w:val="00B15D4C"/>
    <w:rsid w:val="00B2007C"/>
    <w:rsid w:val="00B23126"/>
    <w:rsid w:val="00B2540D"/>
    <w:rsid w:val="00B3193F"/>
    <w:rsid w:val="00B326B4"/>
    <w:rsid w:val="00B364DC"/>
    <w:rsid w:val="00B37C9D"/>
    <w:rsid w:val="00B46831"/>
    <w:rsid w:val="00B51DD1"/>
    <w:rsid w:val="00B54A1E"/>
    <w:rsid w:val="00B67818"/>
    <w:rsid w:val="00B72517"/>
    <w:rsid w:val="00B73DDC"/>
    <w:rsid w:val="00B83E44"/>
    <w:rsid w:val="00B85833"/>
    <w:rsid w:val="00B85D47"/>
    <w:rsid w:val="00B86936"/>
    <w:rsid w:val="00B97E90"/>
    <w:rsid w:val="00BA2848"/>
    <w:rsid w:val="00BA47E1"/>
    <w:rsid w:val="00BA72FD"/>
    <w:rsid w:val="00BB3A6F"/>
    <w:rsid w:val="00BB5EC4"/>
    <w:rsid w:val="00BC47E2"/>
    <w:rsid w:val="00BC4F00"/>
    <w:rsid w:val="00BD211A"/>
    <w:rsid w:val="00BF03E5"/>
    <w:rsid w:val="00BF40AD"/>
    <w:rsid w:val="00BF45A5"/>
    <w:rsid w:val="00BF5733"/>
    <w:rsid w:val="00C04116"/>
    <w:rsid w:val="00C07E52"/>
    <w:rsid w:val="00C10403"/>
    <w:rsid w:val="00C12C78"/>
    <w:rsid w:val="00C21409"/>
    <w:rsid w:val="00C278AB"/>
    <w:rsid w:val="00C374B4"/>
    <w:rsid w:val="00C40D44"/>
    <w:rsid w:val="00C429DD"/>
    <w:rsid w:val="00C50303"/>
    <w:rsid w:val="00C533BF"/>
    <w:rsid w:val="00C54273"/>
    <w:rsid w:val="00C57332"/>
    <w:rsid w:val="00C62F67"/>
    <w:rsid w:val="00C64163"/>
    <w:rsid w:val="00C671BC"/>
    <w:rsid w:val="00C726AE"/>
    <w:rsid w:val="00C746B7"/>
    <w:rsid w:val="00C769C0"/>
    <w:rsid w:val="00C81407"/>
    <w:rsid w:val="00C81DBF"/>
    <w:rsid w:val="00C83600"/>
    <w:rsid w:val="00C84149"/>
    <w:rsid w:val="00C86EDF"/>
    <w:rsid w:val="00CA3D3F"/>
    <w:rsid w:val="00CA5DAD"/>
    <w:rsid w:val="00CB03F0"/>
    <w:rsid w:val="00CB438F"/>
    <w:rsid w:val="00CC0BDA"/>
    <w:rsid w:val="00CC1F69"/>
    <w:rsid w:val="00CC5F0E"/>
    <w:rsid w:val="00CD32BE"/>
    <w:rsid w:val="00CD5225"/>
    <w:rsid w:val="00CE263F"/>
    <w:rsid w:val="00D017D7"/>
    <w:rsid w:val="00D01E87"/>
    <w:rsid w:val="00D05F37"/>
    <w:rsid w:val="00D13A7D"/>
    <w:rsid w:val="00D36B05"/>
    <w:rsid w:val="00D41BDC"/>
    <w:rsid w:val="00D4410A"/>
    <w:rsid w:val="00D47A80"/>
    <w:rsid w:val="00D510AF"/>
    <w:rsid w:val="00D53C85"/>
    <w:rsid w:val="00D63324"/>
    <w:rsid w:val="00D81AB4"/>
    <w:rsid w:val="00D82BD8"/>
    <w:rsid w:val="00D84B3C"/>
    <w:rsid w:val="00D910CB"/>
    <w:rsid w:val="00D91892"/>
    <w:rsid w:val="00D93281"/>
    <w:rsid w:val="00DA13DD"/>
    <w:rsid w:val="00DA2A6D"/>
    <w:rsid w:val="00DA5DE8"/>
    <w:rsid w:val="00DA70B0"/>
    <w:rsid w:val="00DB77BB"/>
    <w:rsid w:val="00DB7A15"/>
    <w:rsid w:val="00DC18B3"/>
    <w:rsid w:val="00DC7B50"/>
    <w:rsid w:val="00DD104D"/>
    <w:rsid w:val="00DD3DA7"/>
    <w:rsid w:val="00DD5123"/>
    <w:rsid w:val="00DE6ECB"/>
    <w:rsid w:val="00E02717"/>
    <w:rsid w:val="00E1086B"/>
    <w:rsid w:val="00E126E0"/>
    <w:rsid w:val="00E12E57"/>
    <w:rsid w:val="00E14E27"/>
    <w:rsid w:val="00E20CCE"/>
    <w:rsid w:val="00E21084"/>
    <w:rsid w:val="00E2215E"/>
    <w:rsid w:val="00E36794"/>
    <w:rsid w:val="00E414AB"/>
    <w:rsid w:val="00E43E97"/>
    <w:rsid w:val="00E55AC8"/>
    <w:rsid w:val="00E63C63"/>
    <w:rsid w:val="00E6613F"/>
    <w:rsid w:val="00E66305"/>
    <w:rsid w:val="00E6779E"/>
    <w:rsid w:val="00E715ED"/>
    <w:rsid w:val="00E74158"/>
    <w:rsid w:val="00E74371"/>
    <w:rsid w:val="00E74D78"/>
    <w:rsid w:val="00E76665"/>
    <w:rsid w:val="00E766DC"/>
    <w:rsid w:val="00E8061D"/>
    <w:rsid w:val="00E90E66"/>
    <w:rsid w:val="00E92C45"/>
    <w:rsid w:val="00E93C4A"/>
    <w:rsid w:val="00EA1441"/>
    <w:rsid w:val="00EA4BB7"/>
    <w:rsid w:val="00EA707A"/>
    <w:rsid w:val="00EC656A"/>
    <w:rsid w:val="00ED1171"/>
    <w:rsid w:val="00ED4341"/>
    <w:rsid w:val="00ED5176"/>
    <w:rsid w:val="00EE4BDC"/>
    <w:rsid w:val="00EE598B"/>
    <w:rsid w:val="00EE61E6"/>
    <w:rsid w:val="00EE7417"/>
    <w:rsid w:val="00EE7715"/>
    <w:rsid w:val="00EF75BC"/>
    <w:rsid w:val="00F06150"/>
    <w:rsid w:val="00F06200"/>
    <w:rsid w:val="00F3061E"/>
    <w:rsid w:val="00F329FD"/>
    <w:rsid w:val="00F44B70"/>
    <w:rsid w:val="00F470A4"/>
    <w:rsid w:val="00F475C0"/>
    <w:rsid w:val="00F616F5"/>
    <w:rsid w:val="00F65712"/>
    <w:rsid w:val="00F71197"/>
    <w:rsid w:val="00F73BF7"/>
    <w:rsid w:val="00F746D1"/>
    <w:rsid w:val="00F767B8"/>
    <w:rsid w:val="00F8063B"/>
    <w:rsid w:val="00F831E1"/>
    <w:rsid w:val="00F841EE"/>
    <w:rsid w:val="00F86AFC"/>
    <w:rsid w:val="00F93C01"/>
    <w:rsid w:val="00FA470F"/>
    <w:rsid w:val="00FA62C7"/>
    <w:rsid w:val="00FA65E3"/>
    <w:rsid w:val="00FB53C4"/>
    <w:rsid w:val="00FD465A"/>
    <w:rsid w:val="00FD6446"/>
    <w:rsid w:val="00FD77B8"/>
    <w:rsid w:val="00FE29D6"/>
    <w:rsid w:val="00FE3D0A"/>
    <w:rsid w:val="00FE56E2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F566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F56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53F64"/>
    <w:pPr>
      <w:keepNext/>
      <w:jc w:val="center"/>
      <w:outlineLvl w:val="4"/>
    </w:pPr>
    <w:rPr>
      <w:kern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2">
    <w:name w:val="Body Text Indent 2"/>
    <w:basedOn w:val="Normal"/>
    <w:rsid w:val="004F566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8D056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14F3D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4B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053F64"/>
    <w:rPr>
      <w:rFonts w:ascii="Times New Roman" w:hAnsi="Times New Roman"/>
      <w:b/>
      <w:kern w:val="0"/>
      <w:sz w:val="28"/>
    </w:rPr>
  </w:style>
  <w:style w:type="paragraph" w:styleId="Corpodetexto3">
    <w:name w:val="Body Text 3"/>
    <w:basedOn w:val="Normal"/>
    <w:rsid w:val="00053F64"/>
    <w:pPr>
      <w:spacing w:line="360" w:lineRule="auto"/>
      <w:jc w:val="both"/>
    </w:pPr>
    <w:rPr>
      <w:b/>
      <w:kern w:val="0"/>
    </w:rPr>
  </w:style>
  <w:style w:type="paragraph" w:styleId="Recuodecorpodetexto">
    <w:name w:val="Body Text Indent"/>
    <w:basedOn w:val="Normal"/>
    <w:rsid w:val="00053F64"/>
    <w:pPr>
      <w:spacing w:after="120"/>
      <w:ind w:left="283"/>
    </w:pPr>
    <w:rPr>
      <w:rFonts w:ascii="Times New Roman" w:hAnsi="Times New Roman"/>
      <w:kern w:val="0"/>
      <w:sz w:val="20"/>
    </w:rPr>
  </w:style>
  <w:style w:type="character" w:styleId="Hyperlink">
    <w:name w:val="Hyperlink"/>
    <w:rsid w:val="00053F64"/>
    <w:rPr>
      <w:color w:val="0000FF"/>
      <w:u w:val="single"/>
    </w:rPr>
  </w:style>
  <w:style w:type="character" w:customStyle="1" w:styleId="estdescrprod1">
    <w:name w:val="estdescrprod1"/>
    <w:rsid w:val="00053F64"/>
    <w:rPr>
      <w:rFonts w:ascii="Tahoma" w:hAnsi="Tahoma" w:cs="Tahoma" w:hint="default"/>
      <w:sz w:val="17"/>
      <w:szCs w:val="17"/>
    </w:rPr>
  </w:style>
  <w:style w:type="paragraph" w:styleId="Ttulo">
    <w:name w:val="Title"/>
    <w:basedOn w:val="Normal"/>
    <w:link w:val="TtuloChar"/>
    <w:qFormat/>
    <w:rsid w:val="00053F64"/>
    <w:pPr>
      <w:jc w:val="center"/>
    </w:pPr>
    <w:rPr>
      <w:kern w:val="0"/>
      <w:sz w:val="28"/>
    </w:rPr>
  </w:style>
  <w:style w:type="character" w:customStyle="1" w:styleId="TtuloChar">
    <w:name w:val="Título Char"/>
    <w:link w:val="Ttulo"/>
    <w:rsid w:val="00053F64"/>
    <w:rPr>
      <w:rFonts w:ascii="Arial" w:hAnsi="Arial"/>
      <w:sz w:val="28"/>
      <w:lang w:val="pt-BR" w:eastAsia="pt-BR" w:bidi="ar-SA"/>
    </w:rPr>
  </w:style>
  <w:style w:type="character" w:styleId="Forte">
    <w:name w:val="Strong"/>
    <w:uiPriority w:val="22"/>
    <w:qFormat/>
    <w:rsid w:val="00053F64"/>
    <w:rPr>
      <w:b/>
      <w:bCs/>
    </w:rPr>
  </w:style>
  <w:style w:type="character" w:customStyle="1" w:styleId="txtpretolivros1">
    <w:name w:val="txtpretolivros1"/>
    <w:rsid w:val="00FD465A"/>
    <w:rPr>
      <w:rFonts w:ascii="Arial" w:hAnsi="Arial" w:cs="Arial" w:hint="default"/>
      <w:sz w:val="14"/>
      <w:szCs w:val="14"/>
    </w:rPr>
  </w:style>
  <w:style w:type="character" w:customStyle="1" w:styleId="txtpretoboldlivros1">
    <w:name w:val="txtpretoboldlivros1"/>
    <w:rsid w:val="00FD465A"/>
    <w:rPr>
      <w:rFonts w:ascii="Arial" w:hAnsi="Arial" w:cs="Arial" w:hint="default"/>
      <w:b/>
      <w:bCs/>
      <w:sz w:val="14"/>
      <w:szCs w:val="14"/>
    </w:rPr>
  </w:style>
  <w:style w:type="character" w:customStyle="1" w:styleId="tituloresenha">
    <w:name w:val="titulo_resenha"/>
    <w:basedOn w:val="Fontepargpadro"/>
    <w:rsid w:val="00FD465A"/>
  </w:style>
  <w:style w:type="paragraph" w:styleId="NormalWeb">
    <w:name w:val="Normal (Web)"/>
    <w:basedOn w:val="Normal"/>
    <w:uiPriority w:val="99"/>
    <w:unhideWhenUsed/>
    <w:rsid w:val="00C50303"/>
    <w:pPr>
      <w:spacing w:before="100" w:beforeAutospacing="1" w:after="100" w:afterAutospacing="1"/>
    </w:pPr>
    <w:rPr>
      <w:rFonts w:ascii="Times New Roman" w:hAnsi="Times New Roman"/>
      <w:color w:val="333333"/>
      <w:kern w:val="0"/>
      <w:sz w:val="24"/>
      <w:szCs w:val="24"/>
    </w:rPr>
  </w:style>
  <w:style w:type="character" w:customStyle="1" w:styleId="apple-style-span">
    <w:name w:val="apple-style-span"/>
    <w:basedOn w:val="Fontepargpadro"/>
    <w:rsid w:val="00C50303"/>
  </w:style>
  <w:style w:type="character" w:customStyle="1" w:styleId="apple-converted-space">
    <w:name w:val="apple-converted-space"/>
    <w:basedOn w:val="Fontepargpadro"/>
    <w:rsid w:val="00C50303"/>
  </w:style>
  <w:style w:type="character" w:styleId="Nmerodepgina">
    <w:name w:val="page number"/>
    <w:basedOn w:val="Fontepargpadro"/>
    <w:rsid w:val="00C50303"/>
  </w:style>
  <w:style w:type="character" w:styleId="nfase">
    <w:name w:val="Emphasis"/>
    <w:qFormat/>
    <w:rsid w:val="004C6E1A"/>
    <w:rPr>
      <w:b/>
      <w:bCs/>
      <w:i w:val="0"/>
      <w:iCs w:val="0"/>
    </w:rPr>
  </w:style>
  <w:style w:type="character" w:customStyle="1" w:styleId="st">
    <w:name w:val="st"/>
    <w:rsid w:val="004C6E1A"/>
  </w:style>
  <w:style w:type="paragraph" w:customStyle="1" w:styleId="Default">
    <w:name w:val="Default"/>
    <w:rsid w:val="00E90E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entralizadotimbresecretaria">
    <w:name w:val="centralizado_timbre_secretaria"/>
    <w:basedOn w:val="Normal"/>
    <w:rsid w:val="00C81DBF"/>
    <w:pPr>
      <w:jc w:val="center"/>
    </w:pPr>
    <w:rPr>
      <w:rFonts w:ascii="Calibri" w:hAnsi="Calibri"/>
      <w:kern w:val="0"/>
      <w:sz w:val="26"/>
      <w:szCs w:val="26"/>
    </w:rPr>
  </w:style>
  <w:style w:type="paragraph" w:customStyle="1" w:styleId="citacao">
    <w:name w:val="citacao"/>
    <w:basedOn w:val="Normal"/>
    <w:rsid w:val="00C81DBF"/>
    <w:pPr>
      <w:spacing w:before="80" w:after="80"/>
      <w:ind w:left="2400"/>
      <w:jc w:val="both"/>
    </w:pPr>
    <w:rPr>
      <w:rFonts w:ascii="Calibri" w:hAnsi="Calibri"/>
      <w:kern w:val="0"/>
      <w:sz w:val="20"/>
    </w:rPr>
  </w:style>
  <w:style w:type="paragraph" w:customStyle="1" w:styleId="itemnivel1">
    <w:name w:val="item_nivel1"/>
    <w:basedOn w:val="Normal"/>
    <w:rsid w:val="00C81DBF"/>
    <w:pPr>
      <w:shd w:val="clear" w:color="auto" w:fill="E6E6E6"/>
      <w:spacing w:before="120" w:after="120"/>
      <w:ind w:left="120" w:right="120"/>
      <w:jc w:val="both"/>
    </w:pPr>
    <w:rPr>
      <w:rFonts w:ascii="Calibri" w:hAnsi="Calibri"/>
      <w:b/>
      <w:bCs/>
      <w:caps/>
      <w:kern w:val="0"/>
      <w:sz w:val="24"/>
      <w:szCs w:val="24"/>
    </w:rPr>
  </w:style>
  <w:style w:type="paragraph" w:customStyle="1" w:styleId="tabelatextoalinhadoesquerda">
    <w:name w:val="tabela_texto_alinhado_esquerda"/>
    <w:basedOn w:val="Normal"/>
    <w:rsid w:val="00C81DBF"/>
    <w:pPr>
      <w:ind w:left="60" w:right="60"/>
    </w:pPr>
    <w:rPr>
      <w:rFonts w:ascii="Calibri" w:hAnsi="Calibri"/>
      <w:kern w:val="0"/>
      <w:szCs w:val="22"/>
    </w:rPr>
  </w:style>
  <w:style w:type="paragraph" w:customStyle="1" w:styleId="tabelatextocentralizado">
    <w:name w:val="tabela_texto_centralizado"/>
    <w:basedOn w:val="Normal"/>
    <w:rsid w:val="00C81DBF"/>
    <w:pPr>
      <w:ind w:left="60" w:right="60"/>
      <w:jc w:val="center"/>
    </w:pPr>
    <w:rPr>
      <w:rFonts w:ascii="Calibri" w:hAnsi="Calibri"/>
      <w:kern w:val="0"/>
      <w:szCs w:val="22"/>
    </w:rPr>
  </w:style>
  <w:style w:type="paragraph" w:customStyle="1" w:styleId="textoalinhadoesquerda">
    <w:name w:val="texto_alinhado_esquerda"/>
    <w:basedOn w:val="Normal"/>
    <w:rsid w:val="00C81DBF"/>
    <w:pPr>
      <w:spacing w:before="120" w:after="120"/>
      <w:ind w:left="120" w:right="120"/>
    </w:pPr>
    <w:rPr>
      <w:rFonts w:ascii="Calibri" w:hAnsi="Calibri"/>
      <w:kern w:val="0"/>
      <w:sz w:val="24"/>
      <w:szCs w:val="24"/>
    </w:rPr>
  </w:style>
  <w:style w:type="paragraph" w:customStyle="1" w:styleId="textocentralizado">
    <w:name w:val="texto_centralizado"/>
    <w:basedOn w:val="Normal"/>
    <w:rsid w:val="00C81DBF"/>
    <w:pPr>
      <w:spacing w:before="120" w:after="120"/>
      <w:ind w:left="120" w:right="120"/>
      <w:jc w:val="center"/>
    </w:pPr>
    <w:rPr>
      <w:rFonts w:ascii="Calibri" w:hAnsi="Calibri"/>
      <w:kern w:val="0"/>
      <w:sz w:val="24"/>
      <w:szCs w:val="24"/>
    </w:rPr>
  </w:style>
  <w:style w:type="paragraph" w:customStyle="1" w:styleId="textocentralizadomaiusculas">
    <w:name w:val="texto_centralizado_maiusculas"/>
    <w:basedOn w:val="Normal"/>
    <w:rsid w:val="00C81DBF"/>
    <w:pPr>
      <w:spacing w:before="100" w:beforeAutospacing="1" w:after="100" w:afterAutospacing="1"/>
      <w:jc w:val="center"/>
    </w:pPr>
    <w:rPr>
      <w:rFonts w:ascii="Calibri" w:hAnsi="Calibri"/>
      <w:caps/>
      <w:kern w:val="0"/>
      <w:sz w:val="26"/>
      <w:szCs w:val="26"/>
    </w:rPr>
  </w:style>
  <w:style w:type="paragraph" w:customStyle="1" w:styleId="textojustificado">
    <w:name w:val="texto_justificado"/>
    <w:basedOn w:val="Normal"/>
    <w:rsid w:val="00C81DBF"/>
    <w:pPr>
      <w:spacing w:before="120" w:after="120"/>
      <w:ind w:left="120" w:right="120"/>
      <w:jc w:val="both"/>
    </w:pPr>
    <w:rPr>
      <w:rFonts w:ascii="Calibri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F566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F56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53F64"/>
    <w:pPr>
      <w:keepNext/>
      <w:jc w:val="center"/>
      <w:outlineLvl w:val="4"/>
    </w:pPr>
    <w:rPr>
      <w:kern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2">
    <w:name w:val="Body Text Indent 2"/>
    <w:basedOn w:val="Normal"/>
    <w:rsid w:val="004F566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8D056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14F3D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4B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053F64"/>
    <w:rPr>
      <w:rFonts w:ascii="Times New Roman" w:hAnsi="Times New Roman"/>
      <w:b/>
      <w:kern w:val="0"/>
      <w:sz w:val="28"/>
    </w:rPr>
  </w:style>
  <w:style w:type="paragraph" w:styleId="Corpodetexto3">
    <w:name w:val="Body Text 3"/>
    <w:basedOn w:val="Normal"/>
    <w:rsid w:val="00053F64"/>
    <w:pPr>
      <w:spacing w:line="360" w:lineRule="auto"/>
      <w:jc w:val="both"/>
    </w:pPr>
    <w:rPr>
      <w:b/>
      <w:kern w:val="0"/>
    </w:rPr>
  </w:style>
  <w:style w:type="paragraph" w:styleId="Recuodecorpodetexto">
    <w:name w:val="Body Text Indent"/>
    <w:basedOn w:val="Normal"/>
    <w:rsid w:val="00053F64"/>
    <w:pPr>
      <w:spacing w:after="120"/>
      <w:ind w:left="283"/>
    </w:pPr>
    <w:rPr>
      <w:rFonts w:ascii="Times New Roman" w:hAnsi="Times New Roman"/>
      <w:kern w:val="0"/>
      <w:sz w:val="20"/>
    </w:rPr>
  </w:style>
  <w:style w:type="character" w:styleId="Hyperlink">
    <w:name w:val="Hyperlink"/>
    <w:rsid w:val="00053F64"/>
    <w:rPr>
      <w:color w:val="0000FF"/>
      <w:u w:val="single"/>
    </w:rPr>
  </w:style>
  <w:style w:type="character" w:customStyle="1" w:styleId="estdescrprod1">
    <w:name w:val="estdescrprod1"/>
    <w:rsid w:val="00053F64"/>
    <w:rPr>
      <w:rFonts w:ascii="Tahoma" w:hAnsi="Tahoma" w:cs="Tahoma" w:hint="default"/>
      <w:sz w:val="17"/>
      <w:szCs w:val="17"/>
    </w:rPr>
  </w:style>
  <w:style w:type="paragraph" w:styleId="Ttulo">
    <w:name w:val="Title"/>
    <w:basedOn w:val="Normal"/>
    <w:link w:val="TtuloChar"/>
    <w:qFormat/>
    <w:rsid w:val="00053F64"/>
    <w:pPr>
      <w:jc w:val="center"/>
    </w:pPr>
    <w:rPr>
      <w:kern w:val="0"/>
      <w:sz w:val="28"/>
    </w:rPr>
  </w:style>
  <w:style w:type="character" w:customStyle="1" w:styleId="TtuloChar">
    <w:name w:val="Título Char"/>
    <w:link w:val="Ttulo"/>
    <w:rsid w:val="00053F64"/>
    <w:rPr>
      <w:rFonts w:ascii="Arial" w:hAnsi="Arial"/>
      <w:sz w:val="28"/>
      <w:lang w:val="pt-BR" w:eastAsia="pt-BR" w:bidi="ar-SA"/>
    </w:rPr>
  </w:style>
  <w:style w:type="character" w:styleId="Forte">
    <w:name w:val="Strong"/>
    <w:uiPriority w:val="22"/>
    <w:qFormat/>
    <w:rsid w:val="00053F64"/>
    <w:rPr>
      <w:b/>
      <w:bCs/>
    </w:rPr>
  </w:style>
  <w:style w:type="character" w:customStyle="1" w:styleId="txtpretolivros1">
    <w:name w:val="txtpretolivros1"/>
    <w:rsid w:val="00FD465A"/>
    <w:rPr>
      <w:rFonts w:ascii="Arial" w:hAnsi="Arial" w:cs="Arial" w:hint="default"/>
      <w:sz w:val="14"/>
      <w:szCs w:val="14"/>
    </w:rPr>
  </w:style>
  <w:style w:type="character" w:customStyle="1" w:styleId="txtpretoboldlivros1">
    <w:name w:val="txtpretoboldlivros1"/>
    <w:rsid w:val="00FD465A"/>
    <w:rPr>
      <w:rFonts w:ascii="Arial" w:hAnsi="Arial" w:cs="Arial" w:hint="default"/>
      <w:b/>
      <w:bCs/>
      <w:sz w:val="14"/>
      <w:szCs w:val="14"/>
    </w:rPr>
  </w:style>
  <w:style w:type="character" w:customStyle="1" w:styleId="tituloresenha">
    <w:name w:val="titulo_resenha"/>
    <w:basedOn w:val="Fontepargpadro"/>
    <w:rsid w:val="00FD465A"/>
  </w:style>
  <w:style w:type="paragraph" w:styleId="NormalWeb">
    <w:name w:val="Normal (Web)"/>
    <w:basedOn w:val="Normal"/>
    <w:uiPriority w:val="99"/>
    <w:unhideWhenUsed/>
    <w:rsid w:val="00C50303"/>
    <w:pPr>
      <w:spacing w:before="100" w:beforeAutospacing="1" w:after="100" w:afterAutospacing="1"/>
    </w:pPr>
    <w:rPr>
      <w:rFonts w:ascii="Times New Roman" w:hAnsi="Times New Roman"/>
      <w:color w:val="333333"/>
      <w:kern w:val="0"/>
      <w:sz w:val="24"/>
      <w:szCs w:val="24"/>
    </w:rPr>
  </w:style>
  <w:style w:type="character" w:customStyle="1" w:styleId="apple-style-span">
    <w:name w:val="apple-style-span"/>
    <w:basedOn w:val="Fontepargpadro"/>
    <w:rsid w:val="00C50303"/>
  </w:style>
  <w:style w:type="character" w:customStyle="1" w:styleId="apple-converted-space">
    <w:name w:val="apple-converted-space"/>
    <w:basedOn w:val="Fontepargpadro"/>
    <w:rsid w:val="00C50303"/>
  </w:style>
  <w:style w:type="character" w:styleId="Nmerodepgina">
    <w:name w:val="page number"/>
    <w:basedOn w:val="Fontepargpadro"/>
    <w:rsid w:val="00C50303"/>
  </w:style>
  <w:style w:type="character" w:styleId="nfase">
    <w:name w:val="Emphasis"/>
    <w:qFormat/>
    <w:rsid w:val="004C6E1A"/>
    <w:rPr>
      <w:b/>
      <w:bCs/>
      <w:i w:val="0"/>
      <w:iCs w:val="0"/>
    </w:rPr>
  </w:style>
  <w:style w:type="character" w:customStyle="1" w:styleId="st">
    <w:name w:val="st"/>
    <w:rsid w:val="004C6E1A"/>
  </w:style>
  <w:style w:type="paragraph" w:customStyle="1" w:styleId="Default">
    <w:name w:val="Default"/>
    <w:rsid w:val="00E90E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entralizadotimbresecretaria">
    <w:name w:val="centralizado_timbre_secretaria"/>
    <w:basedOn w:val="Normal"/>
    <w:rsid w:val="00C81DBF"/>
    <w:pPr>
      <w:jc w:val="center"/>
    </w:pPr>
    <w:rPr>
      <w:rFonts w:ascii="Calibri" w:hAnsi="Calibri"/>
      <w:kern w:val="0"/>
      <w:sz w:val="26"/>
      <w:szCs w:val="26"/>
    </w:rPr>
  </w:style>
  <w:style w:type="paragraph" w:customStyle="1" w:styleId="citacao">
    <w:name w:val="citacao"/>
    <w:basedOn w:val="Normal"/>
    <w:rsid w:val="00C81DBF"/>
    <w:pPr>
      <w:spacing w:before="80" w:after="80"/>
      <w:ind w:left="2400"/>
      <w:jc w:val="both"/>
    </w:pPr>
    <w:rPr>
      <w:rFonts w:ascii="Calibri" w:hAnsi="Calibri"/>
      <w:kern w:val="0"/>
      <w:sz w:val="20"/>
    </w:rPr>
  </w:style>
  <w:style w:type="paragraph" w:customStyle="1" w:styleId="itemnivel1">
    <w:name w:val="item_nivel1"/>
    <w:basedOn w:val="Normal"/>
    <w:rsid w:val="00C81DBF"/>
    <w:pPr>
      <w:shd w:val="clear" w:color="auto" w:fill="E6E6E6"/>
      <w:spacing w:before="120" w:after="120"/>
      <w:ind w:left="120" w:right="120"/>
      <w:jc w:val="both"/>
    </w:pPr>
    <w:rPr>
      <w:rFonts w:ascii="Calibri" w:hAnsi="Calibri"/>
      <w:b/>
      <w:bCs/>
      <w:caps/>
      <w:kern w:val="0"/>
      <w:sz w:val="24"/>
      <w:szCs w:val="24"/>
    </w:rPr>
  </w:style>
  <w:style w:type="paragraph" w:customStyle="1" w:styleId="tabelatextoalinhadoesquerda">
    <w:name w:val="tabela_texto_alinhado_esquerda"/>
    <w:basedOn w:val="Normal"/>
    <w:rsid w:val="00C81DBF"/>
    <w:pPr>
      <w:ind w:left="60" w:right="60"/>
    </w:pPr>
    <w:rPr>
      <w:rFonts w:ascii="Calibri" w:hAnsi="Calibri"/>
      <w:kern w:val="0"/>
      <w:szCs w:val="22"/>
    </w:rPr>
  </w:style>
  <w:style w:type="paragraph" w:customStyle="1" w:styleId="tabelatextocentralizado">
    <w:name w:val="tabela_texto_centralizado"/>
    <w:basedOn w:val="Normal"/>
    <w:rsid w:val="00C81DBF"/>
    <w:pPr>
      <w:ind w:left="60" w:right="60"/>
      <w:jc w:val="center"/>
    </w:pPr>
    <w:rPr>
      <w:rFonts w:ascii="Calibri" w:hAnsi="Calibri"/>
      <w:kern w:val="0"/>
      <w:szCs w:val="22"/>
    </w:rPr>
  </w:style>
  <w:style w:type="paragraph" w:customStyle="1" w:styleId="textoalinhadoesquerda">
    <w:name w:val="texto_alinhado_esquerda"/>
    <w:basedOn w:val="Normal"/>
    <w:rsid w:val="00C81DBF"/>
    <w:pPr>
      <w:spacing w:before="120" w:after="120"/>
      <w:ind w:left="120" w:right="120"/>
    </w:pPr>
    <w:rPr>
      <w:rFonts w:ascii="Calibri" w:hAnsi="Calibri"/>
      <w:kern w:val="0"/>
      <w:sz w:val="24"/>
      <w:szCs w:val="24"/>
    </w:rPr>
  </w:style>
  <w:style w:type="paragraph" w:customStyle="1" w:styleId="textocentralizado">
    <w:name w:val="texto_centralizado"/>
    <w:basedOn w:val="Normal"/>
    <w:rsid w:val="00C81DBF"/>
    <w:pPr>
      <w:spacing w:before="120" w:after="120"/>
      <w:ind w:left="120" w:right="120"/>
      <w:jc w:val="center"/>
    </w:pPr>
    <w:rPr>
      <w:rFonts w:ascii="Calibri" w:hAnsi="Calibri"/>
      <w:kern w:val="0"/>
      <w:sz w:val="24"/>
      <w:szCs w:val="24"/>
    </w:rPr>
  </w:style>
  <w:style w:type="paragraph" w:customStyle="1" w:styleId="textocentralizadomaiusculas">
    <w:name w:val="texto_centralizado_maiusculas"/>
    <w:basedOn w:val="Normal"/>
    <w:rsid w:val="00C81DBF"/>
    <w:pPr>
      <w:spacing w:before="100" w:beforeAutospacing="1" w:after="100" w:afterAutospacing="1"/>
      <w:jc w:val="center"/>
    </w:pPr>
    <w:rPr>
      <w:rFonts w:ascii="Calibri" w:hAnsi="Calibri"/>
      <w:caps/>
      <w:kern w:val="0"/>
      <w:sz w:val="26"/>
      <w:szCs w:val="26"/>
    </w:rPr>
  </w:style>
  <w:style w:type="paragraph" w:customStyle="1" w:styleId="textojustificado">
    <w:name w:val="texto_justificado"/>
    <w:basedOn w:val="Normal"/>
    <w:rsid w:val="00C81DBF"/>
    <w:pPr>
      <w:spacing w:before="120" w:after="120"/>
      <w:ind w:left="120" w:right="120"/>
      <w:jc w:val="both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FC2C-77E9-404D-AEEF-2130044E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2431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agosto de 2005</vt:lpstr>
    </vt:vector>
  </TitlesOfParts>
  <Company>PMSP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agosto de 2005</dc:title>
  <dc:creator>d743389</dc:creator>
  <cp:lastModifiedBy>Alik Machado Gandelman</cp:lastModifiedBy>
  <cp:revision>3</cp:revision>
  <cp:lastPrinted>2015-12-01T12:56:00Z</cp:lastPrinted>
  <dcterms:created xsi:type="dcterms:W3CDTF">2016-05-09T18:47:00Z</dcterms:created>
  <dcterms:modified xsi:type="dcterms:W3CDTF">2016-05-13T19:34:00Z</dcterms:modified>
</cp:coreProperties>
</file>