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CB" w:rsidRDefault="004F78CB" w:rsidP="00DF0635">
      <w:pPr>
        <w:pStyle w:val="NormalWeb"/>
        <w:spacing w:before="0" w:beforeAutospacing="0" w:after="0" w:afterAutospacing="0"/>
        <w:ind w:right="43"/>
        <w:jc w:val="center"/>
        <w:rPr>
          <w:rFonts w:ascii="Tahoma" w:hAnsi="Tahoma" w:cs="Tahoma"/>
          <w:b/>
          <w:color w:val="000000"/>
          <w:szCs w:val="22"/>
        </w:rPr>
      </w:pPr>
      <w:r w:rsidRPr="00360E8F">
        <w:rPr>
          <w:rFonts w:ascii="Tahoma" w:hAnsi="Tahoma" w:cs="Tahoma"/>
          <w:b/>
          <w:color w:val="000000"/>
          <w:szCs w:val="22"/>
        </w:rPr>
        <w:t>REGISTRO DE ATIVIDADES</w:t>
      </w:r>
    </w:p>
    <w:p w:rsidR="004F78CB" w:rsidRPr="00EC7054" w:rsidRDefault="004F78CB" w:rsidP="00DF0635">
      <w:pPr>
        <w:pStyle w:val="NormalWeb"/>
        <w:spacing w:before="0" w:beforeAutospacing="0" w:after="0" w:afterAutospacing="0"/>
        <w:ind w:right="43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8"/>
      </w:tblGrid>
      <w:tr w:rsidR="004F78CB" w:rsidRPr="004127F6" w:rsidTr="004127F6">
        <w:tc>
          <w:tcPr>
            <w:tcW w:w="10138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b/>
                <w:color w:val="000000"/>
              </w:rPr>
            </w:pPr>
            <w:r w:rsidRPr="004127F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Atividade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4F78CB" w:rsidRPr="004127F6" w:rsidTr="004127F6">
        <w:tc>
          <w:tcPr>
            <w:tcW w:w="10138" w:type="dxa"/>
            <w:tcBorders>
              <w:left w:val="nil"/>
              <w:bottom w:val="nil"/>
              <w:right w:val="nil"/>
            </w:tcBorders>
          </w:tcPr>
          <w:p w:rsidR="004F78CB" w:rsidRPr="00541F6F" w:rsidRDefault="004F78CB" w:rsidP="00541F6F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Reunião do Conselho da Juventude</w:t>
            </w:r>
          </w:p>
        </w:tc>
      </w:tr>
    </w:tbl>
    <w:p w:rsidR="004F78CB" w:rsidRPr="00EC7054" w:rsidRDefault="004F78CB" w:rsidP="00DF0635">
      <w:pPr>
        <w:pStyle w:val="NormalWeb"/>
        <w:spacing w:before="0" w:beforeAutospacing="0" w:after="0" w:afterAutospacing="0"/>
        <w:ind w:right="43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3380"/>
      </w:tblGrid>
      <w:tr w:rsidR="004F78CB" w:rsidRPr="004127F6" w:rsidTr="004127F6">
        <w:tc>
          <w:tcPr>
            <w:tcW w:w="3379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b/>
                <w:color w:val="000000"/>
              </w:rPr>
            </w:pPr>
            <w:r w:rsidRPr="004127F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Data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379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b/>
                <w:color w:val="000000"/>
              </w:rPr>
            </w:pPr>
            <w:r w:rsidRPr="004127F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Hora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38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b/>
                <w:color w:val="000000"/>
              </w:rPr>
            </w:pPr>
            <w:r w:rsidRPr="004127F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Local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4F78CB" w:rsidRPr="004127F6" w:rsidTr="004127F6">
        <w:tc>
          <w:tcPr>
            <w:tcW w:w="3379" w:type="dxa"/>
            <w:tcBorders>
              <w:left w:val="nil"/>
              <w:bottom w:val="nil"/>
              <w:right w:val="nil"/>
            </w:tcBorders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26/03/2018</w:t>
            </w:r>
          </w:p>
        </w:tc>
        <w:tc>
          <w:tcPr>
            <w:tcW w:w="3379" w:type="dxa"/>
            <w:tcBorders>
              <w:left w:val="nil"/>
              <w:bottom w:val="nil"/>
              <w:right w:val="nil"/>
            </w:tcBorders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19:34 </w:t>
            </w:r>
          </w:p>
        </w:tc>
        <w:tc>
          <w:tcPr>
            <w:tcW w:w="3380" w:type="dxa"/>
            <w:tcBorders>
              <w:left w:val="nil"/>
              <w:bottom w:val="nil"/>
              <w:right w:val="nil"/>
            </w:tcBorders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Auditório SMDHC</w:t>
            </w:r>
          </w:p>
        </w:tc>
      </w:tr>
    </w:tbl>
    <w:p w:rsidR="004F78CB" w:rsidRPr="00EC7054" w:rsidRDefault="004F78CB" w:rsidP="00060ED7">
      <w:pPr>
        <w:pStyle w:val="NormalWeb"/>
        <w:spacing w:before="0" w:beforeAutospacing="0" w:after="0" w:afterAutospacing="0"/>
        <w:ind w:right="43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8"/>
      </w:tblGrid>
      <w:tr w:rsidR="004F78CB" w:rsidRPr="004127F6" w:rsidTr="004127F6">
        <w:tc>
          <w:tcPr>
            <w:tcW w:w="10138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b/>
                <w:color w:val="000000"/>
              </w:rPr>
            </w:pPr>
            <w:r w:rsidRPr="004127F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Observação</w:t>
            </w:r>
          </w:p>
        </w:tc>
      </w:tr>
      <w:tr w:rsidR="004F78CB" w:rsidRPr="004127F6" w:rsidTr="004127F6">
        <w:tc>
          <w:tcPr>
            <w:tcW w:w="10138" w:type="dxa"/>
            <w:tcBorders>
              <w:left w:val="nil"/>
              <w:bottom w:val="nil"/>
              <w:right w:val="nil"/>
            </w:tcBorders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4F78CB" w:rsidRPr="00EC7054" w:rsidRDefault="004F78CB" w:rsidP="00060ED7">
      <w:pPr>
        <w:pStyle w:val="NormalWeb"/>
        <w:spacing w:before="0" w:beforeAutospacing="0" w:after="0" w:afterAutospacing="0"/>
        <w:ind w:right="43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8"/>
      </w:tblGrid>
      <w:tr w:rsidR="004F78CB" w:rsidRPr="004127F6" w:rsidTr="004127F6">
        <w:tc>
          <w:tcPr>
            <w:tcW w:w="10138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b/>
                <w:color w:val="000000"/>
              </w:rPr>
            </w:pPr>
            <w:r w:rsidRPr="004127F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Participantes</w:t>
            </w:r>
          </w:p>
        </w:tc>
      </w:tr>
      <w:tr w:rsidR="004F78CB" w:rsidRPr="004127F6" w:rsidTr="004127F6">
        <w:tc>
          <w:tcPr>
            <w:tcW w:w="10138" w:type="dxa"/>
            <w:tcBorders>
              <w:left w:val="nil"/>
              <w:bottom w:val="nil"/>
              <w:right w:val="nil"/>
            </w:tcBorders>
          </w:tcPr>
          <w:p w:rsidR="004F78CB" w:rsidRDefault="004F78CB" w:rsidP="00BA5958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Daiane S. e Sousa </w:t>
            </w:r>
          </w:p>
          <w:p w:rsidR="004F78CB" w:rsidRDefault="004F78CB" w:rsidP="00BA5958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  <w:smartTag w:uri="urn:schemas-microsoft-com:office:smarttags" w:element="PersonName">
              <w:r>
                <w:rPr>
                  <w:rFonts w:ascii="Tahoma" w:hAnsi="Tahoma" w:cs="Tahoma"/>
                  <w:color w:val="000000"/>
                </w:rPr>
                <w:t>Daniel Almeida dos Santos</w:t>
              </w:r>
            </w:smartTag>
            <w:r>
              <w:rPr>
                <w:rFonts w:ascii="Tahoma" w:hAnsi="Tahoma" w:cs="Tahoma"/>
                <w:color w:val="000000"/>
              </w:rPr>
              <w:t xml:space="preserve"> (SMDHC)</w:t>
            </w:r>
          </w:p>
          <w:p w:rsidR="004F78CB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Erik Soares da Silva (SMDHC)</w:t>
            </w:r>
          </w:p>
          <w:p w:rsidR="004F78CB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Fernanda H.Dos Reis (CUT) </w:t>
            </w:r>
          </w:p>
          <w:p w:rsidR="004F78CB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Dyego Rafael Barbosa (PJ)</w:t>
            </w:r>
          </w:p>
          <w:p w:rsidR="004F78CB" w:rsidRDefault="004F78CB" w:rsidP="00BA5958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Joseane do Nascimento Miguel (IMPRENSA)   </w:t>
            </w:r>
          </w:p>
          <w:p w:rsidR="004F78CB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Mylenna Souza Lírio (PJ)</w:t>
            </w:r>
          </w:p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Kevin dos Campos Correia (UFABC)</w:t>
            </w:r>
          </w:p>
        </w:tc>
      </w:tr>
    </w:tbl>
    <w:p w:rsidR="004F78CB" w:rsidRPr="00EC7054" w:rsidRDefault="004F78CB" w:rsidP="00EC7054">
      <w:pPr>
        <w:pStyle w:val="NormalWeb"/>
        <w:spacing w:before="0" w:beforeAutospacing="0" w:after="0" w:afterAutospacing="0"/>
        <w:ind w:right="43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8"/>
      </w:tblGrid>
      <w:tr w:rsidR="004F78CB" w:rsidRPr="004127F6" w:rsidTr="004127F6">
        <w:tc>
          <w:tcPr>
            <w:tcW w:w="10138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4F78CB" w:rsidRPr="004127F6" w:rsidRDefault="004F78CB" w:rsidP="004127F6">
            <w:pPr>
              <w:pStyle w:val="NormalWeb"/>
              <w:spacing w:before="60" w:beforeAutospacing="0" w:after="60" w:afterAutospacing="0"/>
              <w:ind w:right="43"/>
              <w:jc w:val="both"/>
              <w:rPr>
                <w:rFonts w:ascii="Tahoma" w:hAnsi="Tahoma" w:cs="Tahoma"/>
                <w:b/>
                <w:color w:val="000000"/>
              </w:rPr>
            </w:pPr>
            <w:r w:rsidRPr="004127F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Principais assuntos tratados</w:t>
            </w:r>
          </w:p>
        </w:tc>
      </w:tr>
    </w:tbl>
    <w:p w:rsidR="004F78CB" w:rsidRDefault="004F78CB" w:rsidP="00DF2DF8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>Daniel começa a apresentação recordando a pauta da última reunião, em especial pelo ponto da C</w:t>
      </w:r>
      <w:r w:rsidRPr="00DF2DF8">
        <w:rPr>
          <w:rFonts w:ascii="Tahoma" w:hAnsi="Tahoma" w:cs="Tahoma"/>
          <w:snapToGrid w:val="0"/>
          <w:color w:val="000000"/>
          <w:sz w:val="22"/>
          <w:szCs w:val="22"/>
        </w:rPr>
        <w:t>onfer</w:t>
      </w:r>
      <w:r>
        <w:rPr>
          <w:rFonts w:ascii="Tahoma" w:hAnsi="Tahoma" w:cs="Tahoma"/>
          <w:snapToGrid w:val="0"/>
          <w:color w:val="000000"/>
          <w:sz w:val="22"/>
          <w:szCs w:val="22"/>
        </w:rPr>
        <w:t xml:space="preserve">ência Nacional da Juventude. </w:t>
      </w:r>
    </w:p>
    <w:p w:rsidR="004F78CB" w:rsidRDefault="004F78CB" w:rsidP="00DF2DF8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 xml:space="preserve">Daniel responde que o técnico Luciano Araújo enviou um email pedindo uma justificativa para o cancelamento da Conferência Nacional da Juventude. O primeiro retorno alegou que não haveria Conferência, devido ao ano eleitoral. O email não foi retornado, razão pela qual o Conselho irá pedir respostas por escrito. </w:t>
      </w:r>
    </w:p>
    <w:p w:rsidR="004F78CB" w:rsidRDefault="004F78CB" w:rsidP="00DF2DF8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 xml:space="preserve">A Coordenação propõe que a conferência ocorra nos CÉUS localizados nas seguintes regiões, tendo em vista a maior interface da SMDHC em tais equipamentos: </w:t>
      </w:r>
    </w:p>
    <w:p w:rsidR="004F78CB" w:rsidRDefault="004F78CB" w:rsidP="00DF2DF8">
      <w:pPr>
        <w:pStyle w:val="ListParagraph"/>
        <w:numPr>
          <w:ilvl w:val="1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>Capão Redondo</w:t>
      </w:r>
    </w:p>
    <w:p w:rsidR="004F78CB" w:rsidRDefault="004F78CB" w:rsidP="00DF2DF8">
      <w:pPr>
        <w:pStyle w:val="ListParagraph"/>
        <w:numPr>
          <w:ilvl w:val="1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>Parque São Rafael</w:t>
      </w:r>
    </w:p>
    <w:p w:rsidR="004F78CB" w:rsidRDefault="004F78CB" w:rsidP="00A54761">
      <w:pPr>
        <w:pStyle w:val="ListParagraph"/>
        <w:numPr>
          <w:ilvl w:val="1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 xml:space="preserve">Jardim Santa Lucrecia </w:t>
      </w:r>
    </w:p>
    <w:p w:rsidR="004F78CB" w:rsidRDefault="004F78CB" w:rsidP="00A54761">
      <w:pPr>
        <w:pStyle w:val="ListParagraph"/>
        <w:numPr>
          <w:ilvl w:val="1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>Casa Blanca</w:t>
      </w:r>
    </w:p>
    <w:p w:rsidR="004F78CB" w:rsidRDefault="004F78CB" w:rsidP="00DF2DF8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 xml:space="preserve">Representantes da sociedade civil sugerem a utilização do modelo adotado na Conferência Municipal de 2015, isto é, o uso de 13 equipamentos, além de estabelecimentos prisionais e aldeias, assegurando a amplitude os diálogos. </w:t>
      </w:r>
    </w:p>
    <w:p w:rsidR="004F78CB" w:rsidRDefault="004F78CB" w:rsidP="00DF2DF8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>A Coordenação informa que está se movimentando no sentido de concretizar tratativas institucionais, com o propósito de garantir a estrutura necessária.</w:t>
      </w:r>
    </w:p>
    <w:p w:rsidR="004F78CB" w:rsidRDefault="004F78CB" w:rsidP="00D97961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 xml:space="preserve">O Conselheiro Dyego sugere a inclusão do eixo de diversidade religiosa, principalmente de juventude no terreiro. </w:t>
      </w:r>
    </w:p>
    <w:p w:rsidR="004F78CB" w:rsidRDefault="004F78CB" w:rsidP="00D97961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>O calendário sugerido pelos Conselheiros tem início no mês de maio e a Conferência Geral em julho, período de férias escolares. Eles exigem estrutura do governo, como cadeiras, água, transporte, espaço, espaços pra crianças, educadoras, logística, etc.</w:t>
      </w:r>
    </w:p>
    <w:p w:rsidR="004F78CB" w:rsidRDefault="004F78CB" w:rsidP="00D97961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>A Coordenação informa que as propostas serão apresentadas ao Gabinete da SMDHC.</w:t>
      </w:r>
    </w:p>
    <w:p w:rsidR="004F78CB" w:rsidRDefault="004F78CB" w:rsidP="00D97961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>O conselheiro Dyego sugere múltiplos pontos na zona leste, devido tanto à questão de atendimento quanto à questão de grande população de jovens existente nesses territórios. Ele também se atenta à questão regimental de dar tempo à sociedade civil para organizar as candidaturas e montar uma boa comissão eleitoral.</w:t>
      </w:r>
    </w:p>
    <w:p w:rsidR="004F78CB" w:rsidRDefault="004F78CB" w:rsidP="004E7D98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>A Coordenação relata o evento realizado na sexta-feira, dia 26, Hip Hop e Resistência, o qual ocasionou a elaboração de um documento que cientifica o Gabinete da SMDHC acerca da necessidade de implementar o Plano Juventude Viva, também, a partir do seu viés cultural, tendo o Hip Hop como mecanismo de defesa e fortalecimento da juventude negra paulistana.</w:t>
      </w:r>
      <w:bookmarkStart w:id="0" w:name="_GoBack"/>
    </w:p>
    <w:p w:rsidR="004F78CB" w:rsidRPr="00D97961" w:rsidRDefault="004F78CB" w:rsidP="004E7D98">
      <w:pPr>
        <w:pStyle w:val="ListParagraph"/>
        <w:numPr>
          <w:ilvl w:val="0"/>
          <w:numId w:val="6"/>
        </w:numPr>
        <w:spacing w:before="60" w:after="60" w:line="276" w:lineRule="auto"/>
        <w:ind w:right="43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>
        <w:rPr>
          <w:rFonts w:ascii="Tahoma" w:hAnsi="Tahoma" w:cs="Tahoma"/>
          <w:snapToGrid w:val="0"/>
          <w:color w:val="000000"/>
          <w:sz w:val="22"/>
          <w:szCs w:val="22"/>
        </w:rPr>
        <w:t xml:space="preserve">Os documentos mencionados nos itens 2 e 10 foram assinados pela Conselheira Mylenna Souza Lírio.   </w:t>
      </w:r>
    </w:p>
    <w:bookmarkEnd w:id="0"/>
    <w:p w:rsidR="004F78CB" w:rsidRPr="00EC7054" w:rsidRDefault="004F78CB" w:rsidP="00EC7054">
      <w:pPr>
        <w:pStyle w:val="ListParagraph"/>
        <w:spacing w:after="200" w:line="276" w:lineRule="auto"/>
        <w:ind w:left="0" w:right="49"/>
        <w:contextualSpacing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4F78CB" w:rsidRPr="00360E8F" w:rsidRDefault="004F78CB" w:rsidP="00360E8F">
      <w:pPr>
        <w:tabs>
          <w:tab w:val="left" w:pos="284"/>
        </w:tabs>
        <w:spacing w:after="200"/>
        <w:ind w:right="49"/>
        <w:contextualSpacing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sectPr w:rsidR="004F78CB" w:rsidRPr="00360E8F" w:rsidSect="001059D8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CB" w:rsidRDefault="004F78CB" w:rsidP="00BB4B75">
      <w:r>
        <w:separator/>
      </w:r>
    </w:p>
  </w:endnote>
  <w:endnote w:type="continuationSeparator" w:id="0">
    <w:p w:rsidR="004F78CB" w:rsidRDefault="004F78CB" w:rsidP="00BB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CB" w:rsidRPr="00360E8F" w:rsidRDefault="004F78CB">
    <w:pPr>
      <w:pStyle w:val="Footer"/>
      <w:jc w:val="right"/>
      <w:rPr>
        <w:rFonts w:ascii="Tahoma" w:hAnsi="Tahoma" w:cs="Tahoma"/>
        <w:sz w:val="22"/>
        <w:szCs w:val="22"/>
      </w:rPr>
    </w:pPr>
    <w:r w:rsidRPr="00360E8F">
      <w:rPr>
        <w:rFonts w:ascii="Tahoma" w:hAnsi="Tahoma" w:cs="Tahoma"/>
        <w:sz w:val="22"/>
        <w:szCs w:val="22"/>
      </w:rPr>
      <w:fldChar w:fldCharType="begin"/>
    </w:r>
    <w:r w:rsidRPr="00360E8F">
      <w:rPr>
        <w:rFonts w:ascii="Tahoma" w:hAnsi="Tahoma" w:cs="Tahoma"/>
        <w:sz w:val="22"/>
        <w:szCs w:val="22"/>
      </w:rPr>
      <w:instrText>PAGE   \* MERGEFORMAT</w:instrText>
    </w:r>
    <w:r w:rsidRPr="00360E8F">
      <w:rPr>
        <w:rFonts w:ascii="Tahoma" w:hAnsi="Tahoma" w:cs="Tahoma"/>
        <w:sz w:val="22"/>
        <w:szCs w:val="22"/>
      </w:rPr>
      <w:fldChar w:fldCharType="separate"/>
    </w:r>
    <w:r>
      <w:rPr>
        <w:rFonts w:ascii="Tahoma" w:hAnsi="Tahoma" w:cs="Tahoma"/>
        <w:noProof/>
        <w:sz w:val="22"/>
        <w:szCs w:val="22"/>
      </w:rPr>
      <w:t>1</w:t>
    </w:r>
    <w:r w:rsidRPr="00360E8F">
      <w:rPr>
        <w:rFonts w:ascii="Tahoma" w:hAnsi="Tahoma" w:cs="Tahoma"/>
        <w:sz w:val="22"/>
        <w:szCs w:val="22"/>
      </w:rPr>
      <w:fldChar w:fldCharType="end"/>
    </w:r>
  </w:p>
  <w:p w:rsidR="004F78CB" w:rsidRPr="00360E8F" w:rsidRDefault="004F78CB" w:rsidP="00360E8F">
    <w:pPr>
      <w:pStyle w:val="Footer"/>
      <w:jc w:val="center"/>
    </w:pPr>
    <w:r>
      <w:rPr>
        <w:rFonts w:ascii="Tahoma" w:hAnsi="Tahoma" w:cs="Tahoma"/>
        <w:b/>
        <w:sz w:val="14"/>
        <w:szCs w:val="14"/>
      </w:rPr>
      <w:t>Rua Líbero Badaró, 119, 7º andar – Centro – CEP 01009-000 – São Paulo - Tel.: (11) 3113-8970/9621/9625/9630/9632/9634/9635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CB" w:rsidRDefault="004F78CB" w:rsidP="00BB4B75">
      <w:r>
        <w:separator/>
      </w:r>
    </w:p>
  </w:footnote>
  <w:footnote w:type="continuationSeparator" w:id="0">
    <w:p w:rsidR="004F78CB" w:rsidRDefault="004F78CB" w:rsidP="00BB4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CB" w:rsidRDefault="004F78CB" w:rsidP="00360E8F">
    <w:pP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7.35pt;margin-top:0;width:99pt;height:78pt;z-index:-251658240;visibility:visible" wrapcoords="-164 0 -164 21392 21600 21392 21600 0 -164 0">
          <v:imagedata r:id="rId1" o:title=""/>
          <w10:wrap type="tight"/>
        </v:shape>
      </w:pict>
    </w:r>
    <w:r>
      <w:t xml:space="preserve"> </w:t>
    </w:r>
  </w:p>
  <w:p w:rsidR="004F78CB" w:rsidRPr="00CC0C4B" w:rsidRDefault="004F78CB" w:rsidP="00360E8F">
    <w:pPr>
      <w:jc w:val="both"/>
      <w:rPr>
        <w:rFonts w:ascii="Tahoma" w:hAnsi="Tahoma" w:cs="Tahoma"/>
        <w:szCs w:val="22"/>
      </w:rPr>
    </w:pPr>
  </w:p>
  <w:p w:rsidR="004F78CB" w:rsidRDefault="004F78CB" w:rsidP="00360E8F">
    <w:pPr>
      <w:pStyle w:val="Header"/>
      <w:spacing w:after="480" w:line="72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5pt;margin-top:12.6pt;width:327.6pt;height:33.75pt;z-index:251657216" stroked="f">
          <v:textbox style="mso-next-textbox:#_x0000_s2050">
            <w:txbxContent>
              <w:p w:rsidR="004F78CB" w:rsidRPr="00416317" w:rsidRDefault="004F78CB" w:rsidP="00360E8F">
                <w:pPr>
                  <w:jc w:val="both"/>
                  <w:rPr>
                    <w:rFonts w:ascii="Segoe UI Black" w:hAnsi="Segoe UI Black" w:cs="Tahoma"/>
                    <w:b/>
                    <w:sz w:val="18"/>
                    <w:szCs w:val="22"/>
                  </w:rPr>
                </w:pPr>
                <w:r w:rsidRPr="00416317">
                  <w:rPr>
                    <w:rFonts w:ascii="Segoe UI Black" w:hAnsi="Segoe UI Black" w:cs="Tahoma"/>
                    <w:b/>
                    <w:sz w:val="18"/>
                    <w:szCs w:val="22"/>
                  </w:rPr>
                  <w:t xml:space="preserve">SECRETARIA MUNICIPAL </w:t>
                </w:r>
                <w:r>
                  <w:rPr>
                    <w:rFonts w:ascii="Segoe UI Black" w:hAnsi="Segoe UI Black" w:cs="Tahoma"/>
                    <w:b/>
                    <w:sz w:val="18"/>
                    <w:szCs w:val="22"/>
                  </w:rPr>
                  <w:t>DE DIREITOS HUMANOS E CIDADANIA</w:t>
                </w:r>
              </w:p>
              <w:p w:rsidR="004F78CB" w:rsidRPr="00416317" w:rsidRDefault="004F78CB" w:rsidP="00360E8F">
                <w:pPr>
                  <w:jc w:val="both"/>
                  <w:rPr>
                    <w:rFonts w:ascii="Segoe UI Semibold" w:hAnsi="Segoe UI Semibold" w:cs="Segoe UI Semibold"/>
                    <w:sz w:val="18"/>
                    <w:szCs w:val="22"/>
                  </w:rPr>
                </w:pPr>
                <w:r>
                  <w:rPr>
                    <w:rFonts w:ascii="Segoe UI Semibold" w:hAnsi="Segoe UI Semibold" w:cs="Segoe UI Semibold"/>
                    <w:sz w:val="18"/>
                    <w:szCs w:val="22"/>
                  </w:rPr>
                  <w:t>Coordenação de Políticas para a Juventude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D90"/>
    <w:multiLevelType w:val="hybridMultilevel"/>
    <w:tmpl w:val="DDA20E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65A73"/>
    <w:multiLevelType w:val="hybridMultilevel"/>
    <w:tmpl w:val="B2D2CD30"/>
    <w:lvl w:ilvl="0" w:tplc="2354D8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1339E"/>
    <w:multiLevelType w:val="hybridMultilevel"/>
    <w:tmpl w:val="B2D2CD30"/>
    <w:lvl w:ilvl="0" w:tplc="2354D8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0473CF"/>
    <w:multiLevelType w:val="hybridMultilevel"/>
    <w:tmpl w:val="DFB82348"/>
    <w:lvl w:ilvl="0" w:tplc="116CE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3F65CF"/>
    <w:multiLevelType w:val="hybridMultilevel"/>
    <w:tmpl w:val="D7488A18"/>
    <w:lvl w:ilvl="0" w:tplc="51F46B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8E0C6D"/>
    <w:multiLevelType w:val="hybridMultilevel"/>
    <w:tmpl w:val="AF40AA66"/>
    <w:lvl w:ilvl="0" w:tplc="7D7EDD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A66065"/>
    <w:multiLevelType w:val="hybridMultilevel"/>
    <w:tmpl w:val="11926402"/>
    <w:lvl w:ilvl="0" w:tplc="D9926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FD52E9"/>
    <w:multiLevelType w:val="hybridMultilevel"/>
    <w:tmpl w:val="DC9E5646"/>
    <w:lvl w:ilvl="0" w:tplc="116CE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C53"/>
    <w:rsid w:val="00011293"/>
    <w:rsid w:val="00030538"/>
    <w:rsid w:val="00033789"/>
    <w:rsid w:val="00060ED7"/>
    <w:rsid w:val="000817D3"/>
    <w:rsid w:val="000A7E92"/>
    <w:rsid w:val="000B1877"/>
    <w:rsid w:val="000C3C2A"/>
    <w:rsid w:val="000D6A4F"/>
    <w:rsid w:val="000E1E4F"/>
    <w:rsid w:val="000E7508"/>
    <w:rsid w:val="001008FF"/>
    <w:rsid w:val="001059D8"/>
    <w:rsid w:val="00117D29"/>
    <w:rsid w:val="00130516"/>
    <w:rsid w:val="00132B80"/>
    <w:rsid w:val="00152C9E"/>
    <w:rsid w:val="00154301"/>
    <w:rsid w:val="00167706"/>
    <w:rsid w:val="00170A7D"/>
    <w:rsid w:val="00180BFE"/>
    <w:rsid w:val="00195BC0"/>
    <w:rsid w:val="001A3E3B"/>
    <w:rsid w:val="001C0B67"/>
    <w:rsid w:val="001E327E"/>
    <w:rsid w:val="001E4590"/>
    <w:rsid w:val="001E7FA2"/>
    <w:rsid w:val="00221D57"/>
    <w:rsid w:val="00233A8C"/>
    <w:rsid w:val="00236745"/>
    <w:rsid w:val="002968C5"/>
    <w:rsid w:val="002A4835"/>
    <w:rsid w:val="002B1CE2"/>
    <w:rsid w:val="002E12F7"/>
    <w:rsid w:val="0030764C"/>
    <w:rsid w:val="0032553A"/>
    <w:rsid w:val="00334EC1"/>
    <w:rsid w:val="00360E8F"/>
    <w:rsid w:val="00364E6B"/>
    <w:rsid w:val="003A4562"/>
    <w:rsid w:val="003A71EC"/>
    <w:rsid w:val="00407ACE"/>
    <w:rsid w:val="004127F6"/>
    <w:rsid w:val="00416317"/>
    <w:rsid w:val="00427EEC"/>
    <w:rsid w:val="004319A4"/>
    <w:rsid w:val="004635F9"/>
    <w:rsid w:val="004655F8"/>
    <w:rsid w:val="00473434"/>
    <w:rsid w:val="00483E26"/>
    <w:rsid w:val="00496316"/>
    <w:rsid w:val="004A68DA"/>
    <w:rsid w:val="004B2FDC"/>
    <w:rsid w:val="004C1F68"/>
    <w:rsid w:val="004E2C86"/>
    <w:rsid w:val="004E7D98"/>
    <w:rsid w:val="004F59F7"/>
    <w:rsid w:val="004F78CB"/>
    <w:rsid w:val="00500522"/>
    <w:rsid w:val="00512B08"/>
    <w:rsid w:val="00541733"/>
    <w:rsid w:val="00541F6F"/>
    <w:rsid w:val="00583AD4"/>
    <w:rsid w:val="00595463"/>
    <w:rsid w:val="005A460C"/>
    <w:rsid w:val="005A47A7"/>
    <w:rsid w:val="005B09CB"/>
    <w:rsid w:val="005B703C"/>
    <w:rsid w:val="005D1236"/>
    <w:rsid w:val="00604F91"/>
    <w:rsid w:val="00607329"/>
    <w:rsid w:val="006165AC"/>
    <w:rsid w:val="006219A9"/>
    <w:rsid w:val="00630F11"/>
    <w:rsid w:val="0063184F"/>
    <w:rsid w:val="00640793"/>
    <w:rsid w:val="006467D0"/>
    <w:rsid w:val="0065553B"/>
    <w:rsid w:val="00655FA6"/>
    <w:rsid w:val="00662DB6"/>
    <w:rsid w:val="00684FB4"/>
    <w:rsid w:val="006C7893"/>
    <w:rsid w:val="006F2969"/>
    <w:rsid w:val="00700280"/>
    <w:rsid w:val="00705BAA"/>
    <w:rsid w:val="007071C8"/>
    <w:rsid w:val="00714E13"/>
    <w:rsid w:val="0072590D"/>
    <w:rsid w:val="0073032C"/>
    <w:rsid w:val="00737DC2"/>
    <w:rsid w:val="00740200"/>
    <w:rsid w:val="007752CE"/>
    <w:rsid w:val="00776B67"/>
    <w:rsid w:val="00793DCA"/>
    <w:rsid w:val="007A26BF"/>
    <w:rsid w:val="007B59B9"/>
    <w:rsid w:val="007C1794"/>
    <w:rsid w:val="007C5610"/>
    <w:rsid w:val="007F288B"/>
    <w:rsid w:val="00811543"/>
    <w:rsid w:val="00813692"/>
    <w:rsid w:val="00815683"/>
    <w:rsid w:val="0082050F"/>
    <w:rsid w:val="008502CF"/>
    <w:rsid w:val="00857ED1"/>
    <w:rsid w:val="00867BDB"/>
    <w:rsid w:val="00871E85"/>
    <w:rsid w:val="00884480"/>
    <w:rsid w:val="00885FE3"/>
    <w:rsid w:val="0088773B"/>
    <w:rsid w:val="00897183"/>
    <w:rsid w:val="008A6117"/>
    <w:rsid w:val="008B0351"/>
    <w:rsid w:val="008B7A3B"/>
    <w:rsid w:val="00930266"/>
    <w:rsid w:val="009928EA"/>
    <w:rsid w:val="00995E0C"/>
    <w:rsid w:val="009A3B3F"/>
    <w:rsid w:val="009A6AD1"/>
    <w:rsid w:val="009B10C7"/>
    <w:rsid w:val="009B2C53"/>
    <w:rsid w:val="009E3475"/>
    <w:rsid w:val="00A068A5"/>
    <w:rsid w:val="00A30358"/>
    <w:rsid w:val="00A54761"/>
    <w:rsid w:val="00A777D4"/>
    <w:rsid w:val="00A80F60"/>
    <w:rsid w:val="00A80FB6"/>
    <w:rsid w:val="00AB0F18"/>
    <w:rsid w:val="00AD1AC2"/>
    <w:rsid w:val="00AD6429"/>
    <w:rsid w:val="00AE5E9A"/>
    <w:rsid w:val="00AE7BA7"/>
    <w:rsid w:val="00AE7EBF"/>
    <w:rsid w:val="00AF77A3"/>
    <w:rsid w:val="00B02CEC"/>
    <w:rsid w:val="00B23213"/>
    <w:rsid w:val="00B25EF4"/>
    <w:rsid w:val="00B33C5A"/>
    <w:rsid w:val="00B52E02"/>
    <w:rsid w:val="00B5336B"/>
    <w:rsid w:val="00B533BA"/>
    <w:rsid w:val="00B5544B"/>
    <w:rsid w:val="00B559A6"/>
    <w:rsid w:val="00B60A7F"/>
    <w:rsid w:val="00B62CD6"/>
    <w:rsid w:val="00B65B85"/>
    <w:rsid w:val="00B83FF9"/>
    <w:rsid w:val="00B87D3F"/>
    <w:rsid w:val="00BA037E"/>
    <w:rsid w:val="00BA299D"/>
    <w:rsid w:val="00BA5958"/>
    <w:rsid w:val="00BB2328"/>
    <w:rsid w:val="00BB4B75"/>
    <w:rsid w:val="00BE7548"/>
    <w:rsid w:val="00C05083"/>
    <w:rsid w:val="00C31433"/>
    <w:rsid w:val="00C32026"/>
    <w:rsid w:val="00C35DFD"/>
    <w:rsid w:val="00C423B2"/>
    <w:rsid w:val="00C6441E"/>
    <w:rsid w:val="00C776B6"/>
    <w:rsid w:val="00C77AD0"/>
    <w:rsid w:val="00C821D2"/>
    <w:rsid w:val="00C94990"/>
    <w:rsid w:val="00C97E2A"/>
    <w:rsid w:val="00CC0C4B"/>
    <w:rsid w:val="00CE1317"/>
    <w:rsid w:val="00D00D4F"/>
    <w:rsid w:val="00D213AE"/>
    <w:rsid w:val="00D45139"/>
    <w:rsid w:val="00D5621C"/>
    <w:rsid w:val="00D66D4C"/>
    <w:rsid w:val="00D67B30"/>
    <w:rsid w:val="00D806F8"/>
    <w:rsid w:val="00D809C8"/>
    <w:rsid w:val="00D94621"/>
    <w:rsid w:val="00D97961"/>
    <w:rsid w:val="00DA383C"/>
    <w:rsid w:val="00DB10AA"/>
    <w:rsid w:val="00DB4FBF"/>
    <w:rsid w:val="00DB6871"/>
    <w:rsid w:val="00DC0C8B"/>
    <w:rsid w:val="00DC12C8"/>
    <w:rsid w:val="00DC7F0F"/>
    <w:rsid w:val="00DE482B"/>
    <w:rsid w:val="00DF0635"/>
    <w:rsid w:val="00DF2DF8"/>
    <w:rsid w:val="00E24CA7"/>
    <w:rsid w:val="00E27C29"/>
    <w:rsid w:val="00E32378"/>
    <w:rsid w:val="00E35AA5"/>
    <w:rsid w:val="00E53910"/>
    <w:rsid w:val="00E6197E"/>
    <w:rsid w:val="00E61B70"/>
    <w:rsid w:val="00E80D47"/>
    <w:rsid w:val="00E90FE0"/>
    <w:rsid w:val="00EC7054"/>
    <w:rsid w:val="00ED58D6"/>
    <w:rsid w:val="00EE1EE0"/>
    <w:rsid w:val="00EF4445"/>
    <w:rsid w:val="00F03C2F"/>
    <w:rsid w:val="00F36CE9"/>
    <w:rsid w:val="00F44AE6"/>
    <w:rsid w:val="00F52482"/>
    <w:rsid w:val="00F94731"/>
    <w:rsid w:val="00FA10F1"/>
    <w:rsid w:val="00FB7D88"/>
    <w:rsid w:val="00FC08D9"/>
    <w:rsid w:val="00FC4042"/>
    <w:rsid w:val="00FE436B"/>
    <w:rsid w:val="00FE5C83"/>
    <w:rsid w:val="00F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B4B75"/>
    <w:pPr>
      <w:spacing w:before="100" w:beforeAutospacing="1" w:after="100" w:afterAutospacing="1"/>
    </w:pPr>
    <w:rPr>
      <w:rFonts w:ascii="Arial Unicode MS" w:cs="Arial Unicode MS"/>
    </w:rPr>
  </w:style>
  <w:style w:type="paragraph" w:styleId="CommentText">
    <w:name w:val="annotation text"/>
    <w:basedOn w:val="Normal"/>
    <w:link w:val="CommentTextChar"/>
    <w:uiPriority w:val="99"/>
    <w:semiHidden/>
    <w:rsid w:val="00BB4B75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4B75"/>
    <w:rPr>
      <w:rFonts w:ascii="Times New Roman" w:hAnsi="Times New Roman" w:cs="Times New Roman"/>
      <w:sz w:val="20"/>
      <w:lang w:eastAsia="pt-BR"/>
    </w:rPr>
  </w:style>
  <w:style w:type="paragraph" w:styleId="Subtitle">
    <w:name w:val="Subtitle"/>
    <w:basedOn w:val="Normal"/>
    <w:link w:val="SubtitleChar"/>
    <w:uiPriority w:val="99"/>
    <w:qFormat/>
    <w:rsid w:val="00BB4B75"/>
    <w:pPr>
      <w:snapToGrid w:val="0"/>
      <w:jc w:val="center"/>
    </w:pPr>
    <w:rPr>
      <w:rFonts w:ascii="Bookman Old Style" w:eastAsia="Calibri" w:hAnsi="Bookman Old Style"/>
      <w:sz w:val="20"/>
      <w:szCs w:val="20"/>
      <w:lang w:val="es-DO" w:eastAsia="es-E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4B75"/>
    <w:rPr>
      <w:rFonts w:ascii="Bookman Old Style" w:hAnsi="Bookman Old Style" w:cs="Times New Roman"/>
      <w:sz w:val="20"/>
      <w:lang w:val="es-DO" w:eastAsia="es-ES"/>
    </w:rPr>
  </w:style>
  <w:style w:type="paragraph" w:styleId="NoSpacing">
    <w:name w:val="No Spacing"/>
    <w:uiPriority w:val="99"/>
    <w:qFormat/>
    <w:rsid w:val="00BB4B75"/>
    <w:rPr>
      <w:rFonts w:eastAsia="Malgun Gothic"/>
      <w:lang w:eastAsia="ko-KR"/>
    </w:rPr>
  </w:style>
  <w:style w:type="character" w:customStyle="1" w:styleId="ListParagraphChar">
    <w:name w:val="List Paragraph Char"/>
    <w:aliases w:val="Figuras Char"/>
    <w:link w:val="ListParagraph"/>
    <w:uiPriority w:val="99"/>
    <w:locked/>
    <w:rsid w:val="00BB4B75"/>
    <w:rPr>
      <w:rFonts w:ascii="Times New Roman" w:hAnsi="Times New Roman"/>
      <w:sz w:val="24"/>
    </w:rPr>
  </w:style>
  <w:style w:type="paragraph" w:styleId="ListParagraph">
    <w:name w:val="List Paragraph"/>
    <w:aliases w:val="Figuras"/>
    <w:basedOn w:val="Normal"/>
    <w:link w:val="ListParagraphChar"/>
    <w:uiPriority w:val="99"/>
    <w:qFormat/>
    <w:rsid w:val="00BB4B75"/>
    <w:pPr>
      <w:ind w:left="708"/>
    </w:pPr>
    <w:rPr>
      <w:rFonts w:eastAsia="Calibri"/>
      <w:szCs w:val="20"/>
    </w:rPr>
  </w:style>
  <w:style w:type="character" w:styleId="CommentReference">
    <w:name w:val="annotation reference"/>
    <w:basedOn w:val="DefaultParagraphFont"/>
    <w:uiPriority w:val="99"/>
    <w:semiHidden/>
    <w:rsid w:val="00BB4B75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BB4B7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4B75"/>
    <w:rPr>
      <w:rFonts w:ascii="Tahoma" w:hAnsi="Tahoma" w:cs="Times New Roman"/>
      <w:sz w:val="16"/>
      <w:lang w:eastAsia="pt-BR"/>
    </w:rPr>
  </w:style>
  <w:style w:type="paragraph" w:styleId="Header">
    <w:name w:val="header"/>
    <w:basedOn w:val="Normal"/>
    <w:link w:val="HeaderChar"/>
    <w:uiPriority w:val="99"/>
    <w:rsid w:val="00BB4B75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B75"/>
    <w:rPr>
      <w:rFonts w:ascii="Times New Roman" w:hAnsi="Times New Roman" w:cs="Times New Roman"/>
      <w:sz w:val="24"/>
      <w:lang w:eastAsia="pt-BR"/>
    </w:rPr>
  </w:style>
  <w:style w:type="paragraph" w:styleId="Footer">
    <w:name w:val="footer"/>
    <w:basedOn w:val="Normal"/>
    <w:link w:val="FooterChar"/>
    <w:uiPriority w:val="99"/>
    <w:rsid w:val="00BB4B75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B75"/>
    <w:rPr>
      <w:rFonts w:ascii="Times New Roman" w:hAnsi="Times New Roman" w:cs="Times New Roman"/>
      <w:sz w:val="24"/>
      <w:lang w:eastAsia="pt-BR"/>
    </w:rPr>
  </w:style>
  <w:style w:type="table" w:styleId="TableGrid">
    <w:name w:val="Table Grid"/>
    <w:basedOn w:val="TableNormal"/>
    <w:uiPriority w:val="99"/>
    <w:locked/>
    <w:rsid w:val="00DF06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420</Words>
  <Characters>2272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ATIVIDADE</dc:title>
  <dc:subject/>
  <dc:creator>Rafaella Fontana Ferreira</dc:creator>
  <cp:keywords/>
  <dc:description/>
  <cp:lastModifiedBy>x049106</cp:lastModifiedBy>
  <cp:revision>10</cp:revision>
  <dcterms:created xsi:type="dcterms:W3CDTF">2018-03-26T22:28:00Z</dcterms:created>
  <dcterms:modified xsi:type="dcterms:W3CDTF">2018-03-27T18:14:00Z</dcterms:modified>
</cp:coreProperties>
</file>