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F9" w:rsidRPr="00782B26" w:rsidRDefault="007465F9" w:rsidP="00EF39E2">
      <w:pPr>
        <w:spacing w:after="120" w:line="360" w:lineRule="auto"/>
        <w:jc w:val="center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Comissão Municipal de Erradicação do Trabalho Escravo</w:t>
      </w:r>
    </w:p>
    <w:p w:rsidR="007465F9" w:rsidRPr="00782B26" w:rsidRDefault="007465F9" w:rsidP="00EF39E2">
      <w:pPr>
        <w:spacing w:after="120" w:line="360" w:lineRule="auto"/>
        <w:jc w:val="center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XXXV Reunião Ordinária – 18 de janeiro de 2018, 14h</w:t>
      </w:r>
    </w:p>
    <w:p w:rsidR="007465F9" w:rsidRPr="00782B26" w:rsidRDefault="007465F9" w:rsidP="00EF39E2">
      <w:pPr>
        <w:spacing w:after="120" w:line="360" w:lineRule="auto"/>
        <w:jc w:val="center"/>
        <w:rPr>
          <w:rFonts w:ascii="Arial" w:hAnsi="Arial" w:cs="Arial"/>
          <w:bCs/>
        </w:rPr>
      </w:pPr>
      <w:r w:rsidRPr="00782B26">
        <w:rPr>
          <w:rFonts w:ascii="Arial" w:hAnsi="Arial" w:cs="Arial"/>
          <w:bCs/>
        </w:rPr>
        <w:t>Rua Líbero Badaró, 119, Secretaria Municipal de Direitos Humanos e Cidadania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Presentes: Camila Barrero (SMDHC); Luciana Elena (SMDHC); Silvia Capelanes (SMDHC); Débora Sergio (ABVTex); Letícia Carvalho (Missão Paz); Sávia Cordeiro (CRAI); Rebeca Bicudo (CRAI); Larissa Lamera (OIT); Vera Gers (CDHIC); Thiago Casteli (Repórter Brasil)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Pauta:</w:t>
      </w:r>
    </w:p>
    <w:p w:rsidR="007465F9" w:rsidRPr="00782B26" w:rsidRDefault="007465F9" w:rsidP="00EF39E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Aprovação das atas das reuniões dos dias 03 e 31 de agosto e 05 de outubro de 2017</w:t>
      </w:r>
    </w:p>
    <w:p w:rsidR="007465F9" w:rsidRPr="00782B26" w:rsidRDefault="007465F9" w:rsidP="00EF39E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Informes gerais</w:t>
      </w:r>
    </w:p>
    <w:p w:rsidR="007465F9" w:rsidRPr="00782B26" w:rsidRDefault="007465F9" w:rsidP="00EF39E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Planos da COMTRAE 2018</w:t>
      </w:r>
    </w:p>
    <w:p w:rsidR="007465F9" w:rsidRPr="00782B26" w:rsidRDefault="007465F9" w:rsidP="00EF39E2">
      <w:pPr>
        <w:pStyle w:val="ListParagraph"/>
        <w:ind w:left="708"/>
        <w:jc w:val="both"/>
        <w:rPr>
          <w:rFonts w:ascii="Arial" w:hAnsi="Arial" w:cs="Arial"/>
        </w:rPr>
      </w:pPr>
    </w:p>
    <w:p w:rsidR="007465F9" w:rsidRPr="00782B26" w:rsidRDefault="007465F9" w:rsidP="00EF39E2">
      <w:pPr>
        <w:pStyle w:val="ListParagraph"/>
        <w:ind w:left="360"/>
        <w:jc w:val="both"/>
        <w:rPr>
          <w:rFonts w:ascii="Arial" w:hAnsi="Arial" w:cs="Arial"/>
        </w:rPr>
      </w:pPr>
    </w:p>
    <w:p w:rsidR="007465F9" w:rsidRPr="00545717" w:rsidRDefault="007465F9" w:rsidP="0054571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545717">
        <w:rPr>
          <w:rFonts w:ascii="Arial" w:hAnsi="Arial" w:cs="Arial"/>
          <w:b/>
          <w:u w:val="single"/>
        </w:rPr>
        <w:t>Aprovação das atas das reuniões dos dias 03 e 31 de agosto e 05 de outubro de 2017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Atas aprovadas. </w:t>
      </w:r>
    </w:p>
    <w:p w:rsidR="007465F9" w:rsidRPr="00782B26" w:rsidRDefault="007465F9" w:rsidP="00A34E0B">
      <w:pPr>
        <w:jc w:val="both"/>
        <w:rPr>
          <w:rFonts w:ascii="Arial" w:hAnsi="Arial" w:cs="Arial"/>
          <w:b/>
        </w:rPr>
      </w:pPr>
    </w:p>
    <w:p w:rsidR="007465F9" w:rsidRPr="00545717" w:rsidRDefault="007465F9" w:rsidP="0054571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545717">
        <w:rPr>
          <w:rFonts w:ascii="Arial" w:hAnsi="Arial" w:cs="Arial"/>
          <w:b/>
          <w:u w:val="single"/>
        </w:rPr>
        <w:t>Informes gerais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- Calendário de reuniões para o próximo ano: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Última quinta-feira do mês às 14h. (22/02), (29/03), (26/04); (24/05); (28/06), (2</w:t>
      </w:r>
      <w:r>
        <w:rPr>
          <w:rFonts w:ascii="Arial" w:hAnsi="Arial" w:cs="Arial"/>
        </w:rPr>
        <w:t>3</w:t>
      </w:r>
      <w:r w:rsidRPr="00782B26">
        <w:rPr>
          <w:rFonts w:ascii="Arial" w:hAnsi="Arial" w:cs="Arial"/>
        </w:rPr>
        <w:t>/07), (30/08), (27/09), (25/10), (29/11), (20/12)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- Moção de repúdio/nota pública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Vera explica resumidamente aos novos membros sobre o ocorrido envolvendo o seminário da COMTRAE. Camila prossegue dizendo que a nota pública não foi assinada na reunião extraordinária. </w:t>
      </w:r>
    </w:p>
    <w:p w:rsidR="007465F9" w:rsidRDefault="007465F9" w:rsidP="00A34E0B">
      <w:pPr>
        <w:jc w:val="both"/>
        <w:rPr>
          <w:rFonts w:ascii="Arial" w:hAnsi="Arial" w:cs="Arial"/>
          <w:b/>
        </w:rPr>
      </w:pPr>
    </w:p>
    <w:p w:rsidR="007465F9" w:rsidRDefault="007465F9" w:rsidP="00A34E0B">
      <w:pPr>
        <w:jc w:val="both"/>
        <w:rPr>
          <w:rFonts w:ascii="Arial" w:hAnsi="Arial" w:cs="Arial"/>
          <w:b/>
        </w:rPr>
      </w:pPr>
    </w:p>
    <w:p w:rsidR="007465F9" w:rsidRPr="00782B26" w:rsidRDefault="007465F9" w:rsidP="00A34E0B">
      <w:pPr>
        <w:jc w:val="both"/>
        <w:rPr>
          <w:rFonts w:ascii="Arial" w:hAnsi="Arial" w:cs="Arial"/>
          <w:b/>
        </w:rPr>
      </w:pPr>
    </w:p>
    <w:p w:rsidR="007465F9" w:rsidRPr="00C16A0E" w:rsidRDefault="007465F9" w:rsidP="00C16A0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545717">
        <w:rPr>
          <w:rFonts w:ascii="Arial" w:hAnsi="Arial" w:cs="Arial"/>
          <w:b/>
          <w:u w:val="single"/>
        </w:rPr>
        <w:t>Planos da COMTRAE 2018</w:t>
      </w:r>
    </w:p>
    <w:p w:rsidR="007465F9" w:rsidRPr="00782B26" w:rsidRDefault="007465F9" w:rsidP="00E84617">
      <w:pPr>
        <w:pStyle w:val="ListParagraph"/>
        <w:jc w:val="both"/>
        <w:rPr>
          <w:rFonts w:ascii="Arial" w:hAnsi="Arial" w:cs="Arial"/>
        </w:rPr>
      </w:pPr>
    </w:p>
    <w:p w:rsidR="007465F9" w:rsidRPr="00782B26" w:rsidRDefault="007465F9" w:rsidP="00E84617">
      <w:pPr>
        <w:pStyle w:val="ListParagraph"/>
        <w:ind w:left="360"/>
        <w:jc w:val="both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SÍNTESE DAS PROPOSTAS PARA 2018</w:t>
      </w:r>
    </w:p>
    <w:p w:rsidR="007465F9" w:rsidRPr="00782B26" w:rsidRDefault="007465F9" w:rsidP="00E8461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Regularização interna da COMTRAE-SP</w:t>
      </w:r>
    </w:p>
    <w:p w:rsidR="007465F9" w:rsidRPr="00782B26" w:rsidRDefault="007465F9" w:rsidP="00E8461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Avaliação do Plano Municipal de Erradicação do Trabalho Escravo</w:t>
      </w:r>
    </w:p>
    <w:p w:rsidR="007465F9" w:rsidRPr="00782B26" w:rsidRDefault="007465F9" w:rsidP="00E8461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782B26">
        <w:rPr>
          <w:rFonts w:ascii="Arial" w:hAnsi="Arial" w:cs="Arial"/>
          <w:b/>
        </w:rPr>
        <w:t>Ampliação dos diálogos com outros órgãos</w:t>
      </w:r>
    </w:p>
    <w:p w:rsidR="007465F9" w:rsidRPr="00782B26" w:rsidRDefault="007465F9" w:rsidP="00E84617">
      <w:pPr>
        <w:pStyle w:val="ListParagraph"/>
        <w:ind w:left="360"/>
        <w:jc w:val="both"/>
        <w:rPr>
          <w:rFonts w:ascii="Arial" w:hAnsi="Arial" w:cs="Arial"/>
        </w:rPr>
      </w:pP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Luciana diz que as questões envolvendo a regularização interna estão sendo encaminhadas. </w:t>
      </w:r>
    </w:p>
    <w:p w:rsidR="007465F9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Plano de </w:t>
      </w:r>
      <w:r>
        <w:rPr>
          <w:rFonts w:ascii="Arial" w:hAnsi="Arial" w:cs="Arial"/>
        </w:rPr>
        <w:t>Erradicação do Trabalho E</w:t>
      </w:r>
      <w:r w:rsidRPr="00782B26">
        <w:rPr>
          <w:rFonts w:ascii="Arial" w:hAnsi="Arial" w:cs="Arial"/>
        </w:rPr>
        <w:t>scravo: trabalhar nas ações, que, independentemente de seus prazos, seria interessante debruçarmos sobre elas para pensarmos sobre o que queremos da COMTRAE em 2018.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Camila propõe que o plenário dê sugestões para o plano de ação da COMTRAE para 2018.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Vera relembra que o plano findava em setembro de 2017. Ano passado o plano não foi retomado, somente houve conversas sobre o que já havia sido encaminhado.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Sávia ressalta que é pertinente ter o plano como um norte, e analisar o que é possível ser feito em 2018 e dentro do escopo de atuação da COMTRAE. Vê a COMTRAE como um espaço de discussão sobre a temática. Acha importante termos um plano focado para conseguirmos realizar as ações propostas. Cita o exemplo da COETRAE Rio que teve seu planejamento muito centrado </w:t>
      </w:r>
      <w:smartTag w:uri="urn:schemas-microsoft-com:office:smarttags" w:element="PersonName">
        <w:smartTagPr>
          <w:attr w:name="ProductID" w:val="em formações. Sávia"/>
        </w:smartTagPr>
        <w:r w:rsidRPr="00782B26">
          <w:rPr>
            <w:rFonts w:ascii="Arial" w:hAnsi="Arial" w:cs="Arial"/>
          </w:rPr>
          <w:t>em formações. Sávia</w:t>
        </w:r>
      </w:smartTag>
      <w:r w:rsidRPr="00782B26">
        <w:rPr>
          <w:rFonts w:ascii="Arial" w:hAnsi="Arial" w:cs="Arial"/>
        </w:rPr>
        <w:t xml:space="preserve"> acha importante a participação ativa do MPT e MTE como parceiros-chave que poderão auxiliar em partes mais práticas e políticas do fortalecimento da COMTRAE.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Thiago pontua que é necessário ver se o plano ainda está vigente pois, se não, uma das metas de 2018 </w:t>
      </w:r>
      <w:r>
        <w:rPr>
          <w:rFonts w:ascii="Arial" w:hAnsi="Arial" w:cs="Arial"/>
        </w:rPr>
        <w:t>poderia ser</w:t>
      </w:r>
      <w:r w:rsidRPr="0078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reestruturar ou prorrogá-lo</w:t>
      </w:r>
      <w:r w:rsidRPr="00782B26">
        <w:rPr>
          <w:rFonts w:ascii="Arial" w:hAnsi="Arial" w:cs="Arial"/>
        </w:rPr>
        <w:t xml:space="preserve">. Seria interessante também fazer a avaliação dos pontos levantados no plano. Thiago concorda com Sávia.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Luciana confirma que o plano tinha uma vigência </w:t>
      </w:r>
      <w:r>
        <w:rPr>
          <w:rFonts w:ascii="Arial" w:hAnsi="Arial" w:cs="Arial"/>
        </w:rPr>
        <w:t xml:space="preserve">de 3 anos, logo, </w:t>
      </w:r>
      <w:r w:rsidRPr="00782B26">
        <w:rPr>
          <w:rFonts w:ascii="Arial" w:hAnsi="Arial" w:cs="Arial"/>
        </w:rPr>
        <w:t>expirou no final de 2017.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Vera e Sávia perguntam se seria possível que a Repórter Brasil avaliasse o plano, ao que Thiago responde que acredita que não seria possível.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Luciana ressalta que, dentro do regimento interno, a COMTRAE pode criar Comissões Temáticas. Uma delas poderia ser responsável por</w:t>
      </w:r>
      <w:r>
        <w:rPr>
          <w:rFonts w:ascii="Arial" w:hAnsi="Arial" w:cs="Arial"/>
        </w:rPr>
        <w:t xml:space="preserve"> fazer a avaliação do Plano de A</w:t>
      </w:r>
      <w:r w:rsidRPr="00782B26">
        <w:rPr>
          <w:rFonts w:ascii="Arial" w:hAnsi="Arial" w:cs="Arial"/>
        </w:rPr>
        <w:t xml:space="preserve">ção de </w:t>
      </w:r>
      <w:r>
        <w:rPr>
          <w:rFonts w:ascii="Arial" w:hAnsi="Arial" w:cs="Arial"/>
        </w:rPr>
        <w:t>Erradicação do Trabalho E</w:t>
      </w:r>
      <w:r w:rsidRPr="00782B26">
        <w:rPr>
          <w:rFonts w:ascii="Arial" w:hAnsi="Arial" w:cs="Arial"/>
        </w:rPr>
        <w:t xml:space="preserve">scravo.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Thiago relembra as reuniões de avaliação nas quais a Repórter Brasil era responsável, onde usavam uma metodologia em que as metas eram separadas por tema e as instituições chamadas para ajudar na avaliação.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Camila sugere que enviemos um email para os membros a fim de que estejam cientes dos eixos e já se predisponham a participar da avaliação; e que para a reunião que vem o desenvolvimento de uma metodologia para avaliação do plano seja ponto de pauta.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Quando colocada a questão da inconstância dos membros e instituições na freqüência das reuniões, Sávia diz que uma alternativa possível seria tornar as reuniões bimestrais.</w:t>
      </w:r>
    </w:p>
    <w:p w:rsidR="007465F9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Thiago sugere </w:t>
      </w:r>
      <w:r>
        <w:rPr>
          <w:rFonts w:ascii="Arial" w:hAnsi="Arial" w:cs="Arial"/>
        </w:rPr>
        <w:t xml:space="preserve">que seja realizada </w:t>
      </w:r>
      <w:r w:rsidRPr="00782B26">
        <w:rPr>
          <w:rFonts w:ascii="Arial" w:hAnsi="Arial" w:cs="Arial"/>
        </w:rPr>
        <w:t xml:space="preserve">uma reunião específica </w:t>
      </w:r>
      <w:r>
        <w:rPr>
          <w:rFonts w:ascii="Arial" w:hAnsi="Arial" w:cs="Arial"/>
        </w:rPr>
        <w:t xml:space="preserve">de </w:t>
      </w:r>
      <w:r w:rsidRPr="00782B26">
        <w:rPr>
          <w:rFonts w:ascii="Arial" w:hAnsi="Arial" w:cs="Arial"/>
        </w:rPr>
        <w:t xml:space="preserve">boas-vindas </w:t>
      </w:r>
      <w:r>
        <w:rPr>
          <w:rFonts w:ascii="Arial" w:hAnsi="Arial" w:cs="Arial"/>
        </w:rPr>
        <w:t xml:space="preserve">às </w:t>
      </w:r>
      <w:r w:rsidRPr="00782B26">
        <w:rPr>
          <w:rFonts w:ascii="Arial" w:hAnsi="Arial" w:cs="Arial"/>
        </w:rPr>
        <w:t>pessoas que serão o</w:t>
      </w:r>
      <w:r>
        <w:rPr>
          <w:rFonts w:ascii="Arial" w:hAnsi="Arial" w:cs="Arial"/>
        </w:rPr>
        <w:t>ficiadas até a próxima reunião</w:t>
      </w:r>
      <w:r w:rsidRPr="0078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contasse com </w:t>
      </w:r>
      <w:r w:rsidRPr="00782B26">
        <w:rPr>
          <w:rFonts w:ascii="Arial" w:hAnsi="Arial" w:cs="Arial"/>
        </w:rPr>
        <w:t>uma formação sobre a COMTRAE e sua</w:t>
      </w:r>
      <w:r>
        <w:rPr>
          <w:rFonts w:ascii="Arial" w:hAnsi="Arial" w:cs="Arial"/>
        </w:rPr>
        <w:t>s</w:t>
      </w:r>
      <w:r w:rsidRPr="0078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atribuições</w:t>
      </w:r>
      <w:r w:rsidRPr="00782B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r w:rsidRPr="00782B26">
        <w:rPr>
          <w:rFonts w:ascii="Arial" w:hAnsi="Arial" w:cs="Arial"/>
        </w:rPr>
        <w:t xml:space="preserve">Plano de Erradicação, </w:t>
      </w:r>
      <w:r>
        <w:rPr>
          <w:rFonts w:ascii="Arial" w:hAnsi="Arial" w:cs="Arial"/>
        </w:rPr>
        <w:t xml:space="preserve">uma </w:t>
      </w:r>
      <w:r w:rsidRPr="00782B26">
        <w:rPr>
          <w:rFonts w:ascii="Arial" w:hAnsi="Arial" w:cs="Arial"/>
        </w:rPr>
        <w:t xml:space="preserve">linha do tempo, </w:t>
      </w:r>
      <w:r>
        <w:rPr>
          <w:rFonts w:ascii="Arial" w:hAnsi="Arial" w:cs="Arial"/>
        </w:rPr>
        <w:t>etc.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Vera pontua que não há um diálogo entre COMTRAE, COETRAE e CONATRAE, e sugere que esse seja um dos focos desse ano. Sávia sugere que a COMTRAE possa ter uma cadeira na COETRAE.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Letícia questiona se é possível </w:t>
      </w:r>
      <w:r>
        <w:rPr>
          <w:rFonts w:ascii="Arial" w:hAnsi="Arial" w:cs="Arial"/>
        </w:rPr>
        <w:t xml:space="preserve">que </w:t>
      </w:r>
      <w:r w:rsidRPr="00782B26">
        <w:rPr>
          <w:rFonts w:ascii="Arial" w:hAnsi="Arial" w:cs="Arial"/>
        </w:rPr>
        <w:t xml:space="preserve">algum membro da COMTRAE seja membro participante da CONATRAE. Sávia explica que é necessário analisar a composição interna da CONATRAE, pois seria necessário um membro e seu suplente. Camila questiona qual é a viabilidade de solicitarmos o espaço e não o ocuparmos, principalmente no que tange ao dinheiro envolvido. Sávia sugere que enviemos nossas demandas para a COETRAE, </w:t>
      </w:r>
      <w:r>
        <w:rPr>
          <w:rFonts w:ascii="Arial" w:hAnsi="Arial" w:cs="Arial"/>
        </w:rPr>
        <w:t xml:space="preserve">cujo representante poderia levar elementos da COMTRAE na </w:t>
      </w:r>
      <w:r w:rsidRPr="00782B26">
        <w:rPr>
          <w:rFonts w:ascii="Arial" w:hAnsi="Arial" w:cs="Arial"/>
        </w:rPr>
        <w:t xml:space="preserve">CONATRAE. Letícia diz que há espaço dentro da Missão Paz para que eles sejam representantes da COMTRAE na CONATRAE. Sávia esclarece que é necessário ver a que pé está a CONATRAE, pois havia uma conversa de que ela estava passando por um desmonte e poderia vir a ser extinta.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Sávia sugere falar com Andrea da CONATRAE para avaliarmos se é interessante participarmos. Acha importante que participemos para podermos levar </w:t>
      </w:r>
      <w:r>
        <w:rPr>
          <w:rFonts w:ascii="Arial" w:hAnsi="Arial" w:cs="Arial"/>
        </w:rPr>
        <w:t>a temática de trabalho escravo e</w:t>
      </w:r>
      <w:r w:rsidRPr="00782B26">
        <w:rPr>
          <w:rFonts w:ascii="Arial" w:hAnsi="Arial" w:cs="Arial"/>
        </w:rPr>
        <w:t xml:space="preserve"> migração (interna e internacional) para a CONATRAE.</w:t>
      </w:r>
      <w:r>
        <w:rPr>
          <w:rFonts w:ascii="Arial" w:hAnsi="Arial" w:cs="Arial"/>
        </w:rPr>
        <w:t xml:space="preserve"> </w:t>
      </w:r>
      <w:r w:rsidRPr="00782B26">
        <w:rPr>
          <w:rFonts w:ascii="Arial" w:hAnsi="Arial" w:cs="Arial"/>
        </w:rPr>
        <w:t>Camila relembr</w:t>
      </w:r>
      <w:r>
        <w:rPr>
          <w:rFonts w:ascii="Arial" w:hAnsi="Arial" w:cs="Arial"/>
        </w:rPr>
        <w:t xml:space="preserve">a que a questão de quem participaria depende da nova presidência da COMTRAE, dado que, segundo o regimento interno haveria uma rotatividade </w:t>
      </w:r>
      <w:r w:rsidRPr="00782B26">
        <w:rPr>
          <w:rFonts w:ascii="Arial" w:hAnsi="Arial" w:cs="Arial"/>
        </w:rPr>
        <w:t xml:space="preserve">entre sociedade civil e </w:t>
      </w:r>
      <w:r>
        <w:rPr>
          <w:rFonts w:ascii="Arial" w:hAnsi="Arial" w:cs="Arial"/>
        </w:rPr>
        <w:t>o poder público</w:t>
      </w:r>
      <w:r w:rsidRPr="00782B26">
        <w:rPr>
          <w:rFonts w:ascii="Arial" w:hAnsi="Arial" w:cs="Arial"/>
        </w:rPr>
        <w:t>. Letícia ressalta que se coloca disponível de qualquer forma, principalmente porque já faz viagens de trabalho à Brasília e poderia conciliar as duas agendas</w:t>
      </w:r>
      <w:r>
        <w:rPr>
          <w:rFonts w:ascii="Arial" w:hAnsi="Arial" w:cs="Arial"/>
        </w:rPr>
        <w:t xml:space="preserve"> e</w:t>
      </w:r>
      <w:r w:rsidRPr="00782B26">
        <w:rPr>
          <w:rFonts w:ascii="Arial" w:hAnsi="Arial" w:cs="Arial"/>
        </w:rPr>
        <w:t xml:space="preserve"> sugere que</w:t>
      </w:r>
      <w:r>
        <w:rPr>
          <w:rFonts w:ascii="Arial" w:hAnsi="Arial" w:cs="Arial"/>
        </w:rPr>
        <w:t>,</w:t>
      </w:r>
      <w:r w:rsidRPr="00782B26">
        <w:rPr>
          <w:rFonts w:ascii="Arial" w:hAnsi="Arial" w:cs="Arial"/>
        </w:rPr>
        <w:t xml:space="preserve"> primeiramente</w:t>
      </w:r>
      <w:r>
        <w:rPr>
          <w:rFonts w:ascii="Arial" w:hAnsi="Arial" w:cs="Arial"/>
        </w:rPr>
        <w:t>,</w:t>
      </w:r>
      <w:r w:rsidRPr="0078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entendamos</w:t>
      </w:r>
      <w:r w:rsidRPr="00782B26">
        <w:rPr>
          <w:rFonts w:ascii="Arial" w:hAnsi="Arial" w:cs="Arial"/>
        </w:rPr>
        <w:t xml:space="preserve"> o funcionamento da CONATRAE e suas reuniões. Camila diz também que é necessário que entremos em contato com as COETRAEs.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Camila sistematiza o discutido: sugestão que acompanhemos as reuniões da CONATRAE e que os convidemos para participar das nossas reuniões. Vera já acompanha e CRAI se disponibilizou a participar, podendo levar as demandas da COMTRAE também.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C16A0E">
        <w:rPr>
          <w:rFonts w:ascii="Arial" w:hAnsi="Arial" w:cs="Arial"/>
        </w:rPr>
        <w:t>Thiago pede para que a Repórter Brasil seja notificada quando forem enviados os ofícios de nomeação, a fim de que eles possam fazer uma articulação nas Secretarias Municipais de Saúde, Assistência Social, Educação e Trabalho.</w:t>
      </w:r>
    </w:p>
    <w:p w:rsidR="007465F9" w:rsidRDefault="007465F9" w:rsidP="00A34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Síntese das p</w:t>
      </w:r>
      <w:r w:rsidRPr="00782B26">
        <w:rPr>
          <w:rFonts w:ascii="Arial" w:hAnsi="Arial" w:cs="Arial"/>
        </w:rPr>
        <w:t xml:space="preserve">ropostas </w:t>
      </w:r>
      <w:r>
        <w:rPr>
          <w:rFonts w:ascii="Arial" w:hAnsi="Arial" w:cs="Arial"/>
        </w:rPr>
        <w:t xml:space="preserve">para </w:t>
      </w:r>
      <w:r w:rsidRPr="00782B26">
        <w:rPr>
          <w:rFonts w:ascii="Arial" w:hAnsi="Arial" w:cs="Arial"/>
        </w:rPr>
        <w:t>2018: Grupos</w:t>
      </w:r>
      <w:r>
        <w:rPr>
          <w:rFonts w:ascii="Arial" w:hAnsi="Arial" w:cs="Arial"/>
        </w:rPr>
        <w:t xml:space="preserve"> de trabalho para avaliação do P</w:t>
      </w:r>
      <w:r w:rsidRPr="00782B26">
        <w:rPr>
          <w:rFonts w:ascii="Arial" w:hAnsi="Arial" w:cs="Arial"/>
        </w:rPr>
        <w:t xml:space="preserve">lano de </w:t>
      </w:r>
      <w:r>
        <w:rPr>
          <w:rFonts w:ascii="Arial" w:hAnsi="Arial" w:cs="Arial"/>
        </w:rPr>
        <w:t>Erradicação do Trabalho Escravo; reuniões formativas;</w:t>
      </w:r>
      <w:r w:rsidRPr="00782B26">
        <w:rPr>
          <w:rFonts w:ascii="Arial" w:hAnsi="Arial" w:cs="Arial"/>
        </w:rPr>
        <w:t xml:space="preserve"> diálogos com comissões que também tratam de trabalho escravo; regularização interna da COMTRAE (regulamento, chamada </w:t>
      </w:r>
      <w:r>
        <w:rPr>
          <w:rFonts w:ascii="Arial" w:hAnsi="Arial" w:cs="Arial"/>
        </w:rPr>
        <w:t>das secretarias, presidência).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Luciana sugere que haja também uma comissão que trate do regimento interno. 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Dentro da discussão sobre o regimento interno, Sávia sugere que incluamos as universidades dentro da COMTRAE, pois isso traz visibilidade, fomenta a formação, discussão, facilita a execução de eventos e seminários, etc.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Camila sugere que haja uma avaliação e validação do trabalho da comissão/GT de avaliação como instrumento de visibilidade interno e externo. </w:t>
      </w:r>
    </w:p>
    <w:p w:rsidR="007465F9" w:rsidRPr="00782B26" w:rsidRDefault="007465F9" w:rsidP="00A34E0B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Camila relembra que dia 29 de Janeiro é o Dia de combate ao trabalho escravo e questiona se, mesmo dado o pouco tempo, há sugestões do que poderíamos fazer. Sávia sugere que seja feita uma mobilização virtual através de pequenos informativos. Camila disponibiliza a estrutura da SMDHC para fazer a arte e conta com a expertise da Comissão para elaborar o conteúdo. Thiago sugere que sejam angariadas fotos de libertações de imigrantes em condição de escravidão </w:t>
      </w:r>
      <w:smartTag w:uri="urn:schemas-microsoft-com:office:smarttags" w:element="PersonName">
        <w:smartTagPr>
          <w:attr w:name="ProductID" w:val="em São Paulo. Camila"/>
        </w:smartTagPr>
        <w:r w:rsidRPr="00782B26">
          <w:rPr>
            <w:rFonts w:ascii="Arial" w:hAnsi="Arial" w:cs="Arial"/>
          </w:rPr>
          <w:t>em São Paulo. Camila</w:t>
        </w:r>
      </w:smartTag>
      <w:r w:rsidRPr="00782B26">
        <w:rPr>
          <w:rFonts w:ascii="Arial" w:hAnsi="Arial" w:cs="Arial"/>
        </w:rPr>
        <w:t xml:space="preserve"> ressalta que é importante que seja feita uma distinção entre migração e trabalho escravo para que não impliquemos que as duas coisas estão intrinsecamente relacionadas.  Larissa sugere uma ação em que contrapuséssemos trabalho escravo e trabalho decente. Sávia sugere que destaquemos a história positiva de alguma pessoa (dentro de trabalho decente). Thiago traz a história de um imigrante que estava em condição de trabalho escravo, saiu dela, e hoje vai à</w:t>
      </w:r>
      <w:r>
        <w:rPr>
          <w:rFonts w:ascii="Arial" w:hAnsi="Arial" w:cs="Arial"/>
        </w:rPr>
        <w:t>s</w:t>
      </w:r>
      <w:r w:rsidRPr="00782B26">
        <w:rPr>
          <w:rFonts w:ascii="Arial" w:hAnsi="Arial" w:cs="Arial"/>
        </w:rPr>
        <w:t xml:space="preserve"> oficias conversar com os trabalhadores em possível </w:t>
      </w:r>
      <w:r>
        <w:rPr>
          <w:rFonts w:ascii="Arial" w:hAnsi="Arial" w:cs="Arial"/>
        </w:rPr>
        <w:t xml:space="preserve">situação de </w:t>
      </w:r>
      <w:r w:rsidRPr="00782B26">
        <w:rPr>
          <w:rFonts w:ascii="Arial" w:hAnsi="Arial" w:cs="Arial"/>
        </w:rPr>
        <w:t xml:space="preserve">trabalho escravo. Sávia sugere também que outra personagem poderia ser uma servidora que passou por alguma formação </w:t>
      </w:r>
      <w:r>
        <w:rPr>
          <w:rFonts w:ascii="Arial" w:hAnsi="Arial" w:cs="Arial"/>
        </w:rPr>
        <w:t>referente ao</w:t>
      </w:r>
      <w:r w:rsidRPr="00782B26">
        <w:rPr>
          <w:rFonts w:ascii="Arial" w:hAnsi="Arial" w:cs="Arial"/>
        </w:rPr>
        <w:t xml:space="preserve"> trabalho escravo. Após isso, recolheríamos histórias, tiraríamos fotos e publicaríamos em nossas redes. Devido ao tempo curto e à indisponibilidade dos membros, levaremos essa ideia para ações futuras. Vera escreverá até amanhã quanto à disponibilidade de divulgar a história de uma imigrante que estava sob situação de trabalho escravo doméstico. </w:t>
      </w:r>
    </w:p>
    <w:p w:rsidR="007465F9" w:rsidRPr="00782B26" w:rsidRDefault="007465F9" w:rsidP="008A3573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>Atualização do mailing dos membros</w:t>
      </w:r>
    </w:p>
    <w:p w:rsidR="007465F9" w:rsidRPr="00782B26" w:rsidRDefault="007465F9" w:rsidP="008A3573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Luciana solicita que os membros notifiquem a COMTRAE sobre pessoas que não estão recebendo e-mails sobre as reuniões ou sobre membros rotativos. </w:t>
      </w:r>
    </w:p>
    <w:p w:rsidR="007465F9" w:rsidRPr="00782B26" w:rsidRDefault="007465F9" w:rsidP="008A3573">
      <w:pPr>
        <w:jc w:val="both"/>
        <w:rPr>
          <w:rFonts w:ascii="Arial" w:hAnsi="Arial" w:cs="Arial"/>
        </w:rPr>
      </w:pPr>
    </w:p>
    <w:p w:rsidR="007465F9" w:rsidRPr="00782B26" w:rsidRDefault="007465F9" w:rsidP="008A3573">
      <w:pPr>
        <w:jc w:val="both"/>
        <w:rPr>
          <w:rFonts w:ascii="Arial" w:hAnsi="Arial" w:cs="Arial"/>
        </w:rPr>
      </w:pPr>
      <w:r w:rsidRPr="00782B26">
        <w:rPr>
          <w:rFonts w:ascii="Arial" w:hAnsi="Arial" w:cs="Arial"/>
        </w:rPr>
        <w:t xml:space="preserve">Reunião encerrada. </w:t>
      </w:r>
      <w:bookmarkStart w:id="0" w:name="_GoBack"/>
      <w:bookmarkEnd w:id="0"/>
      <w:r w:rsidRPr="00782B26">
        <w:rPr>
          <w:rFonts w:ascii="Arial" w:hAnsi="Arial" w:cs="Arial"/>
        </w:rPr>
        <w:t xml:space="preserve"> </w:t>
      </w:r>
    </w:p>
    <w:sectPr w:rsidR="007465F9" w:rsidRPr="00782B26" w:rsidSect="006162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F9" w:rsidRDefault="007465F9">
      <w:r>
        <w:separator/>
      </w:r>
    </w:p>
  </w:endnote>
  <w:endnote w:type="continuationSeparator" w:id="0">
    <w:p w:rsidR="007465F9" w:rsidRDefault="0074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F9" w:rsidRDefault="007465F9">
      <w:r>
        <w:separator/>
      </w:r>
    </w:p>
  </w:footnote>
  <w:footnote w:type="continuationSeparator" w:id="0">
    <w:p w:rsidR="007465F9" w:rsidRDefault="00746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F9" w:rsidRDefault="007465F9" w:rsidP="00EF39E2">
    <w:pPr>
      <w:pStyle w:val="Header"/>
      <w:rPr>
        <w:rFonts w:cs="Arial"/>
        <w:b/>
        <w:bCs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7pt;margin-top:-.55pt;width:108pt;height:76.95pt;z-index:251660288" o:allowoverlap="f">
          <v:imagedata r:id="rId1" o:title=""/>
          <w10:wrap type="square" side="left"/>
        </v:shape>
      </w:pict>
    </w:r>
    <w:r>
      <w:rPr>
        <w:rFonts w:cs="Arial"/>
        <w:b/>
        <w:bCs/>
      </w:rPr>
      <w:t xml:space="preserve">                           </w:t>
    </w:r>
  </w:p>
  <w:p w:rsidR="007465F9" w:rsidRDefault="007465F9">
    <w:pPr>
      <w:pStyle w:val="Header"/>
      <w:rPr>
        <w:rFonts w:cs="Arial"/>
        <w:b/>
        <w:bCs/>
      </w:rPr>
    </w:pPr>
    <w:r>
      <w:rPr>
        <w:rFonts w:cs="Arial"/>
        <w:b/>
        <w:bCs/>
      </w:rPr>
      <w:t xml:space="preserve">                             Coordenação de Políticas para Imigrantes </w:t>
    </w:r>
    <w:r>
      <w:rPr>
        <w:rFonts w:cs="Arial"/>
        <w:b/>
        <w:bCs/>
      </w:rPr>
      <w:br/>
      <w:t xml:space="preserve">                                    e Promoção do Trabalho Decente</w:t>
    </w:r>
  </w:p>
  <w:p w:rsidR="007465F9" w:rsidRPr="00EF39E2" w:rsidRDefault="007465F9">
    <w:pPr>
      <w:pStyle w:val="Header"/>
      <w:rPr>
        <w:rFonts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ADF"/>
    <w:multiLevelType w:val="hybridMultilevel"/>
    <w:tmpl w:val="6E9490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94E4311"/>
    <w:multiLevelType w:val="hybridMultilevel"/>
    <w:tmpl w:val="E432F230"/>
    <w:lvl w:ilvl="0" w:tplc="65722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04777"/>
    <w:multiLevelType w:val="hybridMultilevel"/>
    <w:tmpl w:val="EA625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463AF"/>
    <w:multiLevelType w:val="hybridMultilevel"/>
    <w:tmpl w:val="A51CA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72597"/>
    <w:multiLevelType w:val="hybridMultilevel"/>
    <w:tmpl w:val="2FF4F3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B07DEE"/>
    <w:multiLevelType w:val="hybridMultilevel"/>
    <w:tmpl w:val="88B8772C"/>
    <w:lvl w:ilvl="0" w:tplc="D4D47F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695D9B"/>
    <w:multiLevelType w:val="hybridMultilevel"/>
    <w:tmpl w:val="ADFAB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732EB"/>
    <w:multiLevelType w:val="hybridMultilevel"/>
    <w:tmpl w:val="4FF4C682"/>
    <w:lvl w:ilvl="0" w:tplc="0E3A0C2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1C76326"/>
    <w:multiLevelType w:val="hybridMultilevel"/>
    <w:tmpl w:val="F35E07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C83B91"/>
    <w:multiLevelType w:val="multilevel"/>
    <w:tmpl w:val="EA6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C16"/>
    <w:rsid w:val="001214E7"/>
    <w:rsid w:val="00266532"/>
    <w:rsid w:val="0039603B"/>
    <w:rsid w:val="003C00F8"/>
    <w:rsid w:val="003F5065"/>
    <w:rsid w:val="004F4D82"/>
    <w:rsid w:val="00545717"/>
    <w:rsid w:val="00590411"/>
    <w:rsid w:val="00594ECA"/>
    <w:rsid w:val="005A2E97"/>
    <w:rsid w:val="005B439B"/>
    <w:rsid w:val="00607E6A"/>
    <w:rsid w:val="006162DC"/>
    <w:rsid w:val="00635CB0"/>
    <w:rsid w:val="00676794"/>
    <w:rsid w:val="007302AE"/>
    <w:rsid w:val="007465F9"/>
    <w:rsid w:val="00782B26"/>
    <w:rsid w:val="007E2485"/>
    <w:rsid w:val="0086053B"/>
    <w:rsid w:val="00883747"/>
    <w:rsid w:val="008A3573"/>
    <w:rsid w:val="009A107A"/>
    <w:rsid w:val="00A320F4"/>
    <w:rsid w:val="00A34E0B"/>
    <w:rsid w:val="00AA24E0"/>
    <w:rsid w:val="00B25B90"/>
    <w:rsid w:val="00B631CC"/>
    <w:rsid w:val="00BC15A0"/>
    <w:rsid w:val="00C16A0E"/>
    <w:rsid w:val="00C26EF4"/>
    <w:rsid w:val="00C344DF"/>
    <w:rsid w:val="00C65C7B"/>
    <w:rsid w:val="00C76CBB"/>
    <w:rsid w:val="00CE72F6"/>
    <w:rsid w:val="00CF0D8A"/>
    <w:rsid w:val="00CF42A9"/>
    <w:rsid w:val="00D9555C"/>
    <w:rsid w:val="00E20CA6"/>
    <w:rsid w:val="00E312B2"/>
    <w:rsid w:val="00E373CB"/>
    <w:rsid w:val="00E4694C"/>
    <w:rsid w:val="00E84617"/>
    <w:rsid w:val="00EC140D"/>
    <w:rsid w:val="00ED28F1"/>
    <w:rsid w:val="00EF39E2"/>
    <w:rsid w:val="00F31C16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F39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39E2"/>
    <w:rPr>
      <w:rFonts w:ascii="Calibri" w:hAnsi="Calibri" w:cs="Times New Roman"/>
      <w:sz w:val="22"/>
      <w:szCs w:val="22"/>
      <w:lang w:val="pt-BR" w:eastAsia="en-US" w:bidi="ar-SA"/>
    </w:rPr>
  </w:style>
  <w:style w:type="paragraph" w:styleId="Footer">
    <w:name w:val="footer"/>
    <w:basedOn w:val="Normal"/>
    <w:link w:val="FooterChar"/>
    <w:uiPriority w:val="99"/>
    <w:rsid w:val="00EF39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5A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4</Pages>
  <Words>1321</Words>
  <Characters>7134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XXXV Reunião da COMTRAE</dc:title>
  <dc:subject/>
  <dc:creator>usuario</dc:creator>
  <cp:keywords/>
  <dc:description/>
  <cp:lastModifiedBy>x419412</cp:lastModifiedBy>
  <cp:revision>10</cp:revision>
  <dcterms:created xsi:type="dcterms:W3CDTF">2018-01-29T12:05:00Z</dcterms:created>
  <dcterms:modified xsi:type="dcterms:W3CDTF">2018-02-16T14:39:00Z</dcterms:modified>
</cp:coreProperties>
</file>