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59458" w14:textId="77777777" w:rsidR="008E45E4" w:rsidRPr="00D77C65" w:rsidRDefault="008E45E4" w:rsidP="00487AD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>PROTOCOLO DE REABERTURA</w:t>
      </w:r>
    </w:p>
    <w:p w14:paraId="15467059" w14:textId="525A3183" w:rsidR="00EE33A2" w:rsidRPr="00D77C65" w:rsidRDefault="008E45E4" w:rsidP="00487AD6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 xml:space="preserve">SETOR: </w:t>
      </w:r>
      <w:r w:rsidR="00985526">
        <w:rPr>
          <w:rFonts w:ascii="Arial" w:hAnsi="Arial" w:cs="Arial"/>
          <w:b/>
          <w:bCs/>
        </w:rPr>
        <w:t>BIBLIOTECAS</w:t>
      </w:r>
    </w:p>
    <w:p w14:paraId="4BC1B741" w14:textId="77777777" w:rsidR="00EE33A2" w:rsidRPr="00D77C65" w:rsidRDefault="00EE33A2" w:rsidP="0022125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6A5682C9" w14:textId="77777777" w:rsidR="0093664A" w:rsidRPr="00D77C65" w:rsidRDefault="0093664A" w:rsidP="0093664A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>PROTOCOLO DE REABERTURA</w:t>
      </w:r>
    </w:p>
    <w:p w14:paraId="13E45AA6" w14:textId="77777777" w:rsidR="0093664A" w:rsidRPr="00D77C65" w:rsidRDefault="0093664A" w:rsidP="0093664A">
      <w:pPr>
        <w:spacing w:line="360" w:lineRule="auto"/>
        <w:jc w:val="center"/>
        <w:rPr>
          <w:rFonts w:ascii="Arial" w:hAnsi="Arial" w:cs="Arial"/>
          <w:b/>
          <w:bCs/>
        </w:rPr>
      </w:pPr>
      <w:r w:rsidRPr="00D77C65">
        <w:rPr>
          <w:rFonts w:ascii="Arial" w:hAnsi="Arial" w:cs="Arial"/>
          <w:b/>
          <w:bCs/>
        </w:rPr>
        <w:t xml:space="preserve">SETOR: </w:t>
      </w:r>
      <w:r>
        <w:rPr>
          <w:rFonts w:ascii="Arial" w:hAnsi="Arial" w:cs="Arial"/>
          <w:b/>
          <w:bCs/>
        </w:rPr>
        <w:t>BIBLIOTECAS</w:t>
      </w:r>
    </w:p>
    <w:p w14:paraId="3A764EEC" w14:textId="77777777" w:rsidR="0093664A" w:rsidRPr="00D77C65" w:rsidRDefault="0093664A" w:rsidP="0093664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67BE8B8C" w14:textId="77777777" w:rsidR="0093664A" w:rsidRPr="00D77C65" w:rsidRDefault="0093664A" w:rsidP="0093664A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D77C65">
        <w:rPr>
          <w:rFonts w:ascii="Arial" w:hAnsi="Arial" w:cs="Arial"/>
          <w:b/>
          <w:bCs/>
        </w:rPr>
        <w:t>Retorno às atividades</w:t>
      </w:r>
    </w:p>
    <w:p w14:paraId="13FC7592" w14:textId="77777777" w:rsidR="0093664A" w:rsidRPr="00D77C65" w:rsidRDefault="0093664A" w:rsidP="0093664A">
      <w:pPr>
        <w:spacing w:after="0" w:line="360" w:lineRule="auto"/>
        <w:jc w:val="both"/>
        <w:rPr>
          <w:rFonts w:ascii="Arial" w:hAnsi="Arial" w:cs="Arial"/>
          <w:bCs/>
        </w:rPr>
      </w:pPr>
    </w:p>
    <w:p w14:paraId="7B627439" w14:textId="77777777" w:rsidR="00E72E84" w:rsidRPr="00D77C65" w:rsidRDefault="00E72E84" w:rsidP="00E72E8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Submeter todos os ambientes do </w:t>
      </w:r>
      <w:r>
        <w:rPr>
          <w:rFonts w:ascii="Arial" w:hAnsi="Arial" w:cs="Arial"/>
          <w:bCs/>
        </w:rPr>
        <w:t>estabelecimento</w:t>
      </w:r>
      <w:r w:rsidRPr="00D77C65">
        <w:rPr>
          <w:rFonts w:ascii="Arial" w:hAnsi="Arial" w:cs="Arial"/>
          <w:bCs/>
        </w:rPr>
        <w:t xml:space="preserve"> a um intenso processo de desinfecção </w:t>
      </w:r>
      <w:r>
        <w:rPr>
          <w:rFonts w:ascii="Arial" w:hAnsi="Arial" w:cs="Arial"/>
          <w:bCs/>
        </w:rPr>
        <w:t>prévia</w:t>
      </w:r>
      <w:r w:rsidRPr="00D77C65">
        <w:rPr>
          <w:rFonts w:ascii="Arial" w:hAnsi="Arial" w:cs="Arial"/>
          <w:bCs/>
        </w:rPr>
        <w:t xml:space="preserve">, especialmente as </w:t>
      </w:r>
      <w:r>
        <w:rPr>
          <w:rFonts w:ascii="Arial" w:hAnsi="Arial" w:cs="Arial"/>
          <w:bCs/>
        </w:rPr>
        <w:t>áreas de processamento ou venda de alimentos</w:t>
      </w:r>
      <w:r w:rsidRPr="00D77C65">
        <w:rPr>
          <w:rFonts w:ascii="Arial" w:hAnsi="Arial" w:cs="Arial"/>
          <w:bCs/>
        </w:rPr>
        <w:t>, os banheiros e as áreas de acesso público, seguindo as indicações das autoridades sanitárias e dos profissionais pertinentes</w:t>
      </w:r>
      <w:r>
        <w:rPr>
          <w:rFonts w:ascii="Arial" w:hAnsi="Arial" w:cs="Arial"/>
          <w:bCs/>
        </w:rPr>
        <w:t>;</w:t>
      </w:r>
    </w:p>
    <w:p w14:paraId="0B119D28" w14:textId="77777777" w:rsidR="00E72E84" w:rsidRPr="00D77C65" w:rsidRDefault="00E72E84" w:rsidP="00E72E8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Todos os </w:t>
      </w:r>
      <w:r>
        <w:rPr>
          <w:rFonts w:ascii="Arial" w:hAnsi="Arial" w:cs="Arial"/>
          <w:bCs/>
        </w:rPr>
        <w:t xml:space="preserve">funcionários </w:t>
      </w:r>
      <w:r w:rsidRPr="00D77C65">
        <w:rPr>
          <w:rFonts w:ascii="Arial" w:hAnsi="Arial" w:cs="Arial"/>
          <w:bCs/>
        </w:rPr>
        <w:t xml:space="preserve">que apresentarem sintoma de síndrome gripal (febre, mesmo que relatada, tosse ou dor de garganta ou coriza ou dificuldade respiratória) serão considerados suspeitos de portarem COVID-19, devendo ser </w:t>
      </w:r>
      <w:r>
        <w:rPr>
          <w:rFonts w:ascii="Arial" w:hAnsi="Arial" w:cs="Arial"/>
          <w:bCs/>
        </w:rPr>
        <w:t>afastados e</w:t>
      </w:r>
      <w:r w:rsidRPr="00D77C65">
        <w:rPr>
          <w:rFonts w:ascii="Arial" w:hAnsi="Arial" w:cs="Arial"/>
          <w:bCs/>
        </w:rPr>
        <w:t xml:space="preserve"> só podendo retornar às atividades após 15 dias do primeiro sintoma, caso todos os sintomas tenham findado, ou </w:t>
      </w:r>
      <w:r>
        <w:rPr>
          <w:rFonts w:ascii="Arial" w:hAnsi="Arial" w:cs="Arial"/>
          <w:bCs/>
        </w:rPr>
        <w:t xml:space="preserve">caso esteja </w:t>
      </w:r>
      <w:r w:rsidRPr="00D77C65">
        <w:rPr>
          <w:rFonts w:ascii="Arial" w:hAnsi="Arial" w:cs="Arial"/>
          <w:bCs/>
        </w:rPr>
        <w:t>munido do resultado negativo;</w:t>
      </w:r>
    </w:p>
    <w:p w14:paraId="3DC6B0F8" w14:textId="77777777" w:rsidR="00E72E84" w:rsidRPr="00226194" w:rsidRDefault="00E72E84" w:rsidP="00E72E84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Funcionários pertencentes ao grupo de risco, por terem idade acima de 60 anos ou outras </w:t>
      </w:r>
      <w:proofErr w:type="spellStart"/>
      <w:r w:rsidRPr="00D77C65">
        <w:rPr>
          <w:rFonts w:ascii="Arial" w:hAnsi="Arial" w:cs="Arial"/>
          <w:bCs/>
        </w:rPr>
        <w:t>comorbidades</w:t>
      </w:r>
      <w:proofErr w:type="spellEnd"/>
      <w:r w:rsidRPr="00D77C65">
        <w:rPr>
          <w:rFonts w:ascii="Arial" w:hAnsi="Arial" w:cs="Arial"/>
          <w:bCs/>
        </w:rPr>
        <w:t xml:space="preserve">, deverão trabalhar em regime de </w:t>
      </w:r>
      <w:proofErr w:type="spellStart"/>
      <w:r w:rsidRPr="00D77C65">
        <w:rPr>
          <w:rFonts w:ascii="Arial" w:hAnsi="Arial" w:cs="Arial"/>
          <w:bCs/>
        </w:rPr>
        <w:t>teletrabalho</w:t>
      </w:r>
      <w:proofErr w:type="spellEnd"/>
      <w:r w:rsidRPr="00D77C65">
        <w:rPr>
          <w:rFonts w:ascii="Arial" w:hAnsi="Arial" w:cs="Arial"/>
          <w:bCs/>
        </w:rPr>
        <w:t>, ou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assumindo o risco de retomar as atividades </w:t>
      </w:r>
      <w:r w:rsidRPr="00AE0F5E">
        <w:rPr>
          <w:rFonts w:ascii="Arial" w:hAnsi="Arial" w:cs="Arial"/>
          <w:bCs/>
        </w:rPr>
        <w:t>presencialmente, deverão receber especial atenção e, sempre que possível, ser alocados a tarefas que exijam menos contato com o público;</w:t>
      </w:r>
    </w:p>
    <w:p w14:paraId="42DDEB9F" w14:textId="77777777" w:rsidR="0093664A" w:rsidRPr="00D77C65" w:rsidRDefault="0093664A" w:rsidP="009366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D77C65">
        <w:rPr>
          <w:rFonts w:ascii="Arial" w:hAnsi="Arial" w:cs="Arial"/>
          <w:b/>
          <w:bCs/>
        </w:rPr>
        <w:t xml:space="preserve">Educação e Conscientização </w:t>
      </w:r>
    </w:p>
    <w:p w14:paraId="56A5076E" w14:textId="77777777" w:rsidR="0093664A" w:rsidRPr="00D77C65" w:rsidRDefault="0093664A" w:rsidP="0093664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Proceder a um treinamento, antes do retorno das atividades, dos colaboradores e demais envolvidos sobre as regras estabelecidas neste protocolo, a fim de garantir seu cumprimento;</w:t>
      </w:r>
    </w:p>
    <w:p w14:paraId="141AEA8B" w14:textId="77777777" w:rsidR="0093664A" w:rsidRPr="00226194" w:rsidRDefault="0093664A" w:rsidP="0093664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D77C65">
        <w:rPr>
          <w:rFonts w:ascii="Arial" w:hAnsi="Arial" w:cs="Arial"/>
          <w:bCs/>
        </w:rPr>
        <w:t xml:space="preserve">Na política de </w:t>
      </w:r>
      <w:r w:rsidRPr="00AE0F5E">
        <w:rPr>
          <w:rFonts w:ascii="Arial" w:hAnsi="Arial" w:cs="Arial"/>
          <w:bCs/>
        </w:rPr>
        <w:t xml:space="preserve">conscientização, realizar palestras, sempre em formato digital, de conscientização e de técnicas dos procedimentos de proteção aqui listados; </w:t>
      </w:r>
    </w:p>
    <w:p w14:paraId="67A49954" w14:textId="77777777" w:rsidR="0093664A" w:rsidRDefault="0093664A" w:rsidP="0093664A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 xml:space="preserve">Conferir ênfase ao uso contínuo de máscaras para todos 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</w:t>
      </w:r>
      <w:r>
        <w:rPr>
          <w:rFonts w:ascii="Arial" w:hAnsi="Arial" w:cs="Arial"/>
          <w:bCs/>
        </w:rPr>
        <w:t>,</w:t>
      </w:r>
      <w:r w:rsidRPr="00463E02"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com orientações </w:t>
      </w:r>
      <w:r>
        <w:rPr>
          <w:rFonts w:ascii="Arial" w:hAnsi="Arial" w:cs="Arial"/>
          <w:bCs/>
        </w:rPr>
        <w:t>acerca do</w:t>
      </w:r>
      <w:r w:rsidRPr="00D77C65">
        <w:rPr>
          <w:rFonts w:ascii="Arial" w:hAnsi="Arial" w:cs="Arial"/>
          <w:bCs/>
        </w:rPr>
        <w:t xml:space="preserve"> u</w:t>
      </w:r>
      <w:r>
        <w:rPr>
          <w:rFonts w:ascii="Arial" w:hAnsi="Arial" w:cs="Arial"/>
          <w:bCs/>
        </w:rPr>
        <w:t xml:space="preserve">so </w:t>
      </w:r>
      <w:r>
        <w:rPr>
          <w:rFonts w:ascii="Arial" w:hAnsi="Arial" w:cs="Arial"/>
          <w:bCs/>
        </w:rPr>
        <w:lastRenderedPageBreak/>
        <w:t>correto e locais de descarte</w:t>
      </w:r>
      <w:r w:rsidRPr="00D77C6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 à necessidade de higienização frequente das mãos e às regras de distanciamento mínimo;</w:t>
      </w:r>
      <w:r w:rsidRPr="00D77C65">
        <w:rPr>
          <w:rFonts w:ascii="Arial" w:hAnsi="Arial" w:cs="Arial"/>
          <w:bCs/>
        </w:rPr>
        <w:t xml:space="preserve"> </w:t>
      </w:r>
    </w:p>
    <w:p w14:paraId="309B2C9E" w14:textId="77777777" w:rsidR="0093664A" w:rsidRPr="00D77C65" w:rsidRDefault="0093664A" w:rsidP="0093664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D77C65">
        <w:rPr>
          <w:rFonts w:ascii="Arial" w:hAnsi="Arial" w:cs="Arial"/>
          <w:b/>
          <w:bCs/>
        </w:rPr>
        <w:t xml:space="preserve">Rotina de </w:t>
      </w:r>
      <w:r>
        <w:rPr>
          <w:rFonts w:ascii="Arial" w:hAnsi="Arial" w:cs="Arial"/>
          <w:b/>
          <w:bCs/>
        </w:rPr>
        <w:t>T</w:t>
      </w:r>
      <w:r w:rsidRPr="00D77C65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s</w:t>
      </w:r>
      <w:r w:rsidRPr="00D77C65">
        <w:rPr>
          <w:rFonts w:ascii="Arial" w:hAnsi="Arial" w:cs="Arial"/>
          <w:b/>
          <w:bCs/>
        </w:rPr>
        <w:t>tagem</w:t>
      </w:r>
    </w:p>
    <w:p w14:paraId="4C0B81F7" w14:textId="77777777" w:rsidR="0093664A" w:rsidRPr="00D77C65" w:rsidRDefault="0093664A" w:rsidP="0093664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os que apresentarem sintoma de síndrome gripal (febre, mesmo que relatada, tosse ou dor de garganta ou coriza ou dificuldade respiratória) serão considerados suspeitos de portarem COVID-19;</w:t>
      </w:r>
    </w:p>
    <w:p w14:paraId="7085AF07" w14:textId="09EA3F55" w:rsidR="0093664A" w:rsidRPr="00D77C65" w:rsidRDefault="0093664A" w:rsidP="0093664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Antes de entrar nas dependências do estabelecimento, todos</w:t>
      </w:r>
      <w:r w:rsidR="009149B5">
        <w:rPr>
          <w:rFonts w:ascii="Arial" w:hAnsi="Arial" w:cs="Arial"/>
          <w:bCs/>
        </w:rPr>
        <w:t xml:space="preserve"> os usuários</w:t>
      </w:r>
      <w:r w:rsidRPr="00D77C65">
        <w:rPr>
          <w:rFonts w:ascii="Arial" w:hAnsi="Arial" w:cs="Arial"/>
          <w:bCs/>
        </w:rPr>
        <w:t xml:space="preserve"> deverão sujeitar-se a medição de temperatura, sendo considerados suspeitos de portarem COVID-19 aqueles que apresentarem febre, ainda que </w:t>
      </w:r>
      <w:r w:rsidRPr="00AE0F5E">
        <w:rPr>
          <w:rFonts w:ascii="Arial" w:hAnsi="Arial" w:cs="Arial"/>
          <w:bCs/>
        </w:rPr>
        <w:t>leve (a partir de 37,5°C). Nestes casos, indicar ao usuário que procure um posto de saúde próximos da região;</w:t>
      </w:r>
    </w:p>
    <w:p w14:paraId="539898A0" w14:textId="77777777" w:rsidR="0093664A" w:rsidRPr="00D77C65" w:rsidRDefault="0093664A" w:rsidP="0093664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</w:t>
      </w:r>
      <w:r>
        <w:rPr>
          <w:rFonts w:ascii="Arial" w:hAnsi="Arial" w:cs="Arial"/>
          <w:bCs/>
        </w:rPr>
        <w:t>s</w:t>
      </w:r>
      <w:r w:rsidRPr="00D77C65">
        <w:rPr>
          <w:rFonts w:ascii="Arial" w:hAnsi="Arial" w:cs="Arial"/>
          <w:bCs/>
        </w:rPr>
        <w:t xml:space="preserve"> funcionários deverão, diariamente, ser submetidos à triagem rápida, com o objetivo de identificar possíveis casos suspeitos e efetivar medidas de prevenção e controle em tempo oportuno;</w:t>
      </w:r>
    </w:p>
    <w:p w14:paraId="20242059" w14:textId="7A8C57FF" w:rsidR="0093664A" w:rsidRPr="00D77C65" w:rsidRDefault="0093664A" w:rsidP="0093664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Os</w:t>
      </w:r>
      <w:r w:rsidR="009149B5">
        <w:rPr>
          <w:rFonts w:ascii="Arial" w:hAnsi="Arial" w:cs="Arial"/>
          <w:bCs/>
        </w:rPr>
        <w:t xml:space="preserve"> colaboradores</w:t>
      </w:r>
      <w:r w:rsidRPr="00D77C65">
        <w:rPr>
          <w:rFonts w:ascii="Arial" w:hAnsi="Arial" w:cs="Arial"/>
          <w:bCs/>
        </w:rPr>
        <w:t xml:space="preserve"> suspeitos de portarem COVID-</w:t>
      </w:r>
      <w:r>
        <w:rPr>
          <w:rFonts w:ascii="Arial" w:hAnsi="Arial" w:cs="Arial"/>
          <w:bCs/>
        </w:rPr>
        <w:t>1</w:t>
      </w:r>
      <w:r w:rsidRPr="00D77C65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</w:t>
      </w:r>
      <w:r w:rsidRPr="00D77C65">
        <w:rPr>
          <w:rFonts w:ascii="Arial" w:hAnsi="Arial" w:cs="Arial"/>
          <w:bCs/>
        </w:rPr>
        <w:t xml:space="preserve"> além de serem </w:t>
      </w:r>
      <w:r>
        <w:rPr>
          <w:rFonts w:ascii="Arial" w:hAnsi="Arial" w:cs="Arial"/>
          <w:bCs/>
        </w:rPr>
        <w:t xml:space="preserve">imediatamente </w:t>
      </w:r>
      <w:r w:rsidRPr="00D77C65">
        <w:rPr>
          <w:rFonts w:ascii="Arial" w:hAnsi="Arial" w:cs="Arial"/>
          <w:bCs/>
        </w:rPr>
        <w:t>afastados de todas as atividades e instruídos a</w:t>
      </w:r>
      <w:r>
        <w:rPr>
          <w:rFonts w:ascii="Arial" w:hAnsi="Arial" w:cs="Arial"/>
          <w:bCs/>
        </w:rPr>
        <w:t xml:space="preserve"> permanecer em isolamento total, </w:t>
      </w:r>
      <w:r w:rsidRPr="00D77C65">
        <w:rPr>
          <w:rFonts w:ascii="Arial" w:hAnsi="Arial" w:cs="Arial"/>
          <w:bCs/>
        </w:rPr>
        <w:t xml:space="preserve">deverão </w:t>
      </w:r>
      <w:proofErr w:type="gramStart"/>
      <w:r w:rsidRPr="00D77C65">
        <w:rPr>
          <w:rFonts w:ascii="Arial" w:hAnsi="Arial" w:cs="Arial"/>
          <w:bCs/>
        </w:rPr>
        <w:t>realizar</w:t>
      </w:r>
      <w:r>
        <w:rPr>
          <w:rFonts w:ascii="Arial" w:hAnsi="Arial" w:cs="Arial"/>
          <w:bCs/>
        </w:rPr>
        <w:t>,</w:t>
      </w:r>
      <w:proofErr w:type="gramEnd"/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 xml:space="preserve">preferencialmente do 3° ao 7° dia de sintomas, teste PCR-RT, </w:t>
      </w:r>
      <w:r>
        <w:rPr>
          <w:rFonts w:ascii="Arial" w:hAnsi="Arial" w:cs="Arial"/>
          <w:bCs/>
        </w:rPr>
        <w:t>só podendo retornar ao trabalho após</w:t>
      </w:r>
      <w:r w:rsidRPr="00D77C65">
        <w:rPr>
          <w:rFonts w:ascii="Arial" w:hAnsi="Arial" w:cs="Arial"/>
          <w:bCs/>
        </w:rPr>
        <w:t xml:space="preserve"> 14 dias,</w:t>
      </w:r>
      <w:r>
        <w:rPr>
          <w:rFonts w:ascii="Arial" w:hAnsi="Arial" w:cs="Arial"/>
          <w:bCs/>
        </w:rPr>
        <w:t xml:space="preserve"> </w:t>
      </w:r>
      <w:r w:rsidRPr="00D77C65">
        <w:rPr>
          <w:rFonts w:ascii="Arial" w:hAnsi="Arial" w:cs="Arial"/>
          <w:bCs/>
        </w:rPr>
        <w:t>caso confirmada a contaminação ou inconclusivos os resultados dos exames (neste caso, após cessarem os motivos de suspeita de contaminação);</w:t>
      </w:r>
    </w:p>
    <w:p w14:paraId="24F9B13A" w14:textId="77777777" w:rsidR="0093664A" w:rsidRPr="00D77C65" w:rsidRDefault="0093664A" w:rsidP="0093664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Todos os trabalhadores que tiverem tido contato pessoal ou convivido no mesmo ambiente com os suspeitos de portarem COVID-19 serão considerados, da mesma forma, suspeitos, devendo ser monitorados com a mesma diligência, ainda que não apresentem sintomas;</w:t>
      </w:r>
    </w:p>
    <w:p w14:paraId="1A10CF12" w14:textId="77777777" w:rsidR="0093664A" w:rsidRPr="00D77C65" w:rsidRDefault="0093664A" w:rsidP="0093664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D77C65">
        <w:rPr>
          <w:rFonts w:ascii="Arial" w:hAnsi="Arial" w:cs="Arial"/>
          <w:bCs/>
        </w:rPr>
        <w:t>Caso verifique-se um surto de COVID-19, deverão ser utilizados todos os meios para o mapeamento da dispersão viral, a desinfecção dos ambientes inclusive, se necessário, a susp</w:t>
      </w:r>
      <w:r>
        <w:rPr>
          <w:rFonts w:ascii="Arial" w:hAnsi="Arial" w:cs="Arial"/>
          <w:bCs/>
        </w:rPr>
        <w:t>ensão temporária das atividades.</w:t>
      </w:r>
    </w:p>
    <w:p w14:paraId="11E4A694" w14:textId="77777777" w:rsidR="0093664A" w:rsidRPr="00D77C65" w:rsidRDefault="0093664A" w:rsidP="0093664A">
      <w:pPr>
        <w:pStyle w:val="PargrafodaLista"/>
        <w:spacing w:after="0" w:line="360" w:lineRule="auto"/>
        <w:ind w:left="-12"/>
        <w:jc w:val="both"/>
        <w:rPr>
          <w:rFonts w:ascii="Arial" w:hAnsi="Arial" w:cs="Arial"/>
          <w:bCs/>
        </w:rPr>
      </w:pPr>
    </w:p>
    <w:p w14:paraId="0BD748B8" w14:textId="77777777" w:rsidR="0093664A" w:rsidRPr="0017112B" w:rsidRDefault="0093664A" w:rsidP="0093664A">
      <w:pPr>
        <w:spacing w:line="360" w:lineRule="auto"/>
        <w:jc w:val="both"/>
        <w:rPr>
          <w:rFonts w:ascii="Arial" w:hAnsi="Arial" w:cs="Arial"/>
          <w:b/>
          <w:bCs/>
        </w:rPr>
      </w:pPr>
      <w:r w:rsidRPr="00F70859">
        <w:rPr>
          <w:rFonts w:ascii="Arial" w:hAnsi="Arial" w:cs="Arial"/>
          <w:b/>
          <w:bCs/>
        </w:rPr>
        <w:t>4. Distanciamento Social</w:t>
      </w:r>
    </w:p>
    <w:p w14:paraId="5D0D8339" w14:textId="77777777" w:rsidR="0093664A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 w:rsidRPr="001E335C">
        <w:rPr>
          <w:rFonts w:ascii="Arial" w:hAnsi="Arial" w:cs="Arial"/>
          <w:bCs/>
        </w:rPr>
        <w:t>O Atendimento utilizando-se de canais digitais será prioritário, o atendimento presencial ocorrerá quando não houver a possibilidade de suprir a necessidade de forma on-line;</w:t>
      </w:r>
    </w:p>
    <w:p w14:paraId="67BE1CC0" w14:textId="2E1018A1" w:rsidR="0093664A" w:rsidRPr="00B24A55" w:rsidRDefault="0093664A" w:rsidP="00B24A5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C3D4A">
        <w:rPr>
          <w:rFonts w:ascii="Arial" w:eastAsia="Times New Roman" w:hAnsi="Arial" w:cs="Arial"/>
          <w:color w:val="000000" w:themeColor="text1"/>
          <w:lang w:eastAsia="pt-BR"/>
        </w:rPr>
        <w:t xml:space="preserve">Reduzir a densidade ocupacional 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do local em que se realizará o evento a </w:t>
      </w:r>
      <w:r w:rsidRPr="002C3D4A">
        <w:rPr>
          <w:rFonts w:ascii="Arial" w:eastAsia="Times New Roman" w:hAnsi="Arial" w:cs="Arial"/>
          <w:color w:val="000000" w:themeColor="text1"/>
          <w:lang w:eastAsia="pt-BR"/>
        </w:rPr>
        <w:t>60% de sua capacidade máxima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, enquanto o Município permanecer na fase verde do Plano </w:t>
      </w:r>
      <w:r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São Paulo, expirando esta prescrição </w:t>
      </w:r>
      <w:r w:rsidR="00B24A55">
        <w:rPr>
          <w:rFonts w:ascii="Arial" w:eastAsia="Times New Roman" w:hAnsi="Arial" w:cs="Arial"/>
          <w:color w:val="000000" w:themeColor="text1"/>
          <w:lang w:eastAsia="pt-BR"/>
        </w:rPr>
        <w:t xml:space="preserve">quando passar para a fase azul. </w:t>
      </w:r>
      <w:r w:rsidR="00B24A55" w:rsidRPr="00B24A55">
        <w:rPr>
          <w:rFonts w:ascii="Arial" w:eastAsia="Times New Roman" w:hAnsi="Arial" w:cs="Arial"/>
          <w:color w:val="000000" w:themeColor="text1"/>
          <w:lang w:eastAsia="pt-BR"/>
        </w:rPr>
        <w:t xml:space="preserve">Eventos com mais de 600 (seiscentas) pessoas deverão requerer autorização especial perante a autoridade responsável da Secretaria Municipal de Licenciamento, a qual, fundada em parecer técnico da COVISA, decidirá de acordo com as características específicas de cada </w:t>
      </w:r>
      <w:bookmarkStart w:id="0" w:name="_GoBack"/>
      <w:bookmarkEnd w:id="0"/>
      <w:r w:rsidR="00B24A55" w:rsidRPr="00B24A55">
        <w:rPr>
          <w:rFonts w:ascii="Arial" w:eastAsia="Times New Roman" w:hAnsi="Arial" w:cs="Arial"/>
          <w:color w:val="000000" w:themeColor="text1"/>
          <w:lang w:eastAsia="pt-BR"/>
        </w:rPr>
        <w:t>caso. Permanecem vedados eventos com mais de 2.000 (duas mil) pessoas até que o Município evolua no combate à Covid-19</w:t>
      </w:r>
      <w:r w:rsidRPr="00B24A55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0361DBC7" w14:textId="77777777" w:rsidR="0093664A" w:rsidRPr="00B72B73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E0F5E">
        <w:rPr>
          <w:rFonts w:ascii="Arial" w:eastAsia="Times New Roman" w:hAnsi="Arial" w:cs="Arial"/>
          <w:lang w:eastAsia="pt-BR"/>
        </w:rPr>
        <w:t xml:space="preserve">Evitar </w:t>
      </w:r>
      <w:r>
        <w:rPr>
          <w:rFonts w:ascii="Arial" w:eastAsia="Times New Roman" w:hAnsi="Arial" w:cs="Arial"/>
          <w:color w:val="000000"/>
          <w:lang w:eastAsia="pt-BR"/>
        </w:rPr>
        <w:t>a realização ou divulgação de</w:t>
      </w:r>
      <w:r w:rsidRPr="00B72B73">
        <w:rPr>
          <w:rFonts w:ascii="Arial" w:eastAsia="Times New Roman" w:hAnsi="Arial" w:cs="Arial"/>
          <w:color w:val="000000"/>
          <w:lang w:eastAsia="pt-BR"/>
        </w:rPr>
        <w:t xml:space="preserve"> evento ou promoção que possa estimular uma forma de ocupação do espaço contrária, efetiva ou potencialmente, ao princípio de não aglomeração;</w:t>
      </w:r>
    </w:p>
    <w:p w14:paraId="5C391597" w14:textId="77777777" w:rsidR="0093664A" w:rsidRPr="001E335C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Devem</w:t>
      </w:r>
      <w:proofErr w:type="gramEnd"/>
      <w:r>
        <w:rPr>
          <w:rFonts w:ascii="Arial" w:hAnsi="Arial" w:cs="Arial"/>
          <w:bCs/>
        </w:rPr>
        <w:t xml:space="preserve"> ser estimulados o acesso online de</w:t>
      </w:r>
      <w:r w:rsidRPr="001E335C">
        <w:rPr>
          <w:rFonts w:ascii="Arial" w:hAnsi="Arial" w:cs="Arial"/>
          <w:bCs/>
        </w:rPr>
        <w:t xml:space="preserve"> documentos ou materiais autorizados, por exemplo, livros que estão dentro dos parâmetros de domínio público;</w:t>
      </w:r>
    </w:p>
    <w:p w14:paraId="14FE39D2" w14:textId="77777777" w:rsidR="0093664A" w:rsidRPr="00AE0F5E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 w:rsidRPr="001E335C">
        <w:rPr>
          <w:rFonts w:ascii="Arial" w:hAnsi="Arial" w:cs="Arial"/>
          <w:bCs/>
        </w:rPr>
        <w:t xml:space="preserve">O Equipamento </w:t>
      </w:r>
      <w:r w:rsidRPr="00AE0F5E">
        <w:rPr>
          <w:rFonts w:ascii="Arial" w:hAnsi="Arial" w:cs="Arial"/>
          <w:bCs/>
        </w:rPr>
        <w:t>poderá criar um grupo online para envio das informações de forma atualizada, informativos, notícias, novidades, recomendações (criação não obrigatória e respeitando a Lei Eleitoral);</w:t>
      </w:r>
    </w:p>
    <w:p w14:paraId="77FCD958" w14:textId="77777777" w:rsidR="0093664A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 w:rsidRPr="001E335C">
        <w:rPr>
          <w:rFonts w:ascii="Arial" w:hAnsi="Arial" w:cs="Arial"/>
          <w:bCs/>
        </w:rPr>
        <w:t>Recomenda</w:t>
      </w:r>
      <w:r>
        <w:rPr>
          <w:rFonts w:ascii="Arial" w:hAnsi="Arial" w:cs="Arial"/>
          <w:bCs/>
        </w:rPr>
        <w:t>-se a facilitação do acesso ao acervo por meio virtual</w:t>
      </w:r>
      <w:r w:rsidRPr="001E335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priorizando-se </w:t>
      </w:r>
      <w:r w:rsidRPr="001E335C">
        <w:rPr>
          <w:rFonts w:ascii="Arial" w:hAnsi="Arial" w:cs="Arial"/>
          <w:bCs/>
        </w:rPr>
        <w:t>obras solicitadas nas escolas do entorno, obras que serão utilizadas para ENEM ou Vestibulares em geral</w:t>
      </w:r>
      <w:r>
        <w:rPr>
          <w:rFonts w:ascii="Arial" w:hAnsi="Arial" w:cs="Arial"/>
          <w:bCs/>
        </w:rPr>
        <w:t xml:space="preserve">, e clássicos de todos os gêneros da literatura brasileira e estrangeira; </w:t>
      </w:r>
    </w:p>
    <w:p w14:paraId="3A2AFDAE" w14:textId="77777777" w:rsidR="0093664A" w:rsidRPr="001E335C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É recomendado que se </w:t>
      </w:r>
      <w:proofErr w:type="gramStart"/>
      <w:r>
        <w:rPr>
          <w:rFonts w:ascii="Arial" w:hAnsi="Arial" w:cs="Arial"/>
          <w:bCs/>
        </w:rPr>
        <w:t>estabeleçam</w:t>
      </w:r>
      <w:proofErr w:type="gramEnd"/>
      <w:r>
        <w:rPr>
          <w:rFonts w:ascii="Arial" w:hAnsi="Arial" w:cs="Arial"/>
          <w:bCs/>
        </w:rPr>
        <w:t xml:space="preserve"> horários de visitação específica para grupos de </w:t>
      </w:r>
      <w:r w:rsidRPr="001E335C">
        <w:rPr>
          <w:rFonts w:ascii="Arial" w:hAnsi="Arial" w:cs="Arial"/>
          <w:bCs/>
        </w:rPr>
        <w:t xml:space="preserve">risco; </w:t>
      </w:r>
    </w:p>
    <w:p w14:paraId="1E52C7AB" w14:textId="77777777" w:rsidR="0093664A" w:rsidRPr="001E335C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E335C">
        <w:rPr>
          <w:rFonts w:ascii="Arial" w:hAnsi="Arial" w:cs="Arial"/>
        </w:rPr>
        <w:t>Recomenda-se separar em um local de fácil acesso os materiais de maior circulação, evitando assim o fluxo de pessoas pelo espaço, facilitando suas decisões.</w:t>
      </w:r>
    </w:p>
    <w:p w14:paraId="68C29B39" w14:textId="77777777" w:rsidR="0093664A" w:rsidRPr="001E335C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a</w:t>
      </w:r>
      <w:r w:rsidRPr="001E335C">
        <w:rPr>
          <w:rFonts w:ascii="Arial" w:hAnsi="Arial" w:cs="Arial"/>
          <w:bCs/>
        </w:rPr>
        <w:t>tendimento pre</w:t>
      </w:r>
      <w:r>
        <w:rPr>
          <w:rFonts w:ascii="Arial" w:hAnsi="Arial" w:cs="Arial"/>
          <w:bCs/>
        </w:rPr>
        <w:t>sencial será controlado, estimulando-se</w:t>
      </w:r>
      <w:r w:rsidRPr="001E335C">
        <w:rPr>
          <w:rFonts w:ascii="Arial" w:hAnsi="Arial" w:cs="Arial"/>
          <w:bCs/>
        </w:rPr>
        <w:t xml:space="preserve"> agendamento</w:t>
      </w:r>
      <w:r>
        <w:rPr>
          <w:rFonts w:ascii="Arial" w:hAnsi="Arial" w:cs="Arial"/>
          <w:bCs/>
        </w:rPr>
        <w:t>s</w:t>
      </w:r>
      <w:r w:rsidRPr="001E335C">
        <w:rPr>
          <w:rFonts w:ascii="Arial" w:hAnsi="Arial" w:cs="Arial"/>
          <w:bCs/>
        </w:rPr>
        <w:t>;</w:t>
      </w:r>
    </w:p>
    <w:p w14:paraId="0CC9CB14" w14:textId="77777777" w:rsidR="0093664A" w:rsidRPr="001E335C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 w:rsidRPr="001E335C">
        <w:rPr>
          <w:rFonts w:ascii="Arial" w:hAnsi="Arial" w:cs="Arial"/>
          <w:bCs/>
        </w:rPr>
        <w:t>O período de permanência no local será controlado</w:t>
      </w:r>
      <w:r>
        <w:rPr>
          <w:rFonts w:ascii="Arial" w:hAnsi="Arial" w:cs="Arial"/>
          <w:bCs/>
        </w:rPr>
        <w:t>, se necessário para cumprimento das regras estabelecidas neste protocolo</w:t>
      </w:r>
      <w:r w:rsidRPr="001E335C">
        <w:rPr>
          <w:rFonts w:ascii="Arial" w:hAnsi="Arial" w:cs="Arial"/>
          <w:bCs/>
        </w:rPr>
        <w:t>;</w:t>
      </w:r>
    </w:p>
    <w:p w14:paraId="34806AED" w14:textId="77777777" w:rsidR="0093664A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E335C">
        <w:rPr>
          <w:rFonts w:ascii="Arial" w:hAnsi="Arial" w:cs="Arial"/>
        </w:rPr>
        <w:t>Facilitar a renovação de empréstimo do material via telefone</w:t>
      </w:r>
      <w:r>
        <w:rPr>
          <w:rFonts w:ascii="Arial" w:hAnsi="Arial" w:cs="Arial"/>
        </w:rPr>
        <w:t xml:space="preserve"> ou plataformas digitais;</w:t>
      </w:r>
    </w:p>
    <w:p w14:paraId="3D92C377" w14:textId="77777777" w:rsidR="0093664A" w:rsidRPr="001E335C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 w:rsidRPr="001E335C">
        <w:rPr>
          <w:rFonts w:ascii="Arial" w:hAnsi="Arial" w:cs="Arial"/>
          <w:bCs/>
        </w:rPr>
        <w:t>Grupo de risco terá atendimento preferencial;</w:t>
      </w:r>
    </w:p>
    <w:p w14:paraId="42617D01" w14:textId="77777777" w:rsidR="0093664A" w:rsidRPr="001E335C" w:rsidRDefault="0093664A" w:rsidP="0093664A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Cs/>
        </w:rPr>
      </w:pPr>
      <w:r w:rsidRPr="001E335C">
        <w:rPr>
          <w:rFonts w:ascii="Arial" w:hAnsi="Arial" w:cs="Arial"/>
          <w:bCs/>
        </w:rPr>
        <w:t>Nos espaços comuns como balcão e áreas de atendimento, não se deve deixar nenhum item pessoal</w:t>
      </w:r>
      <w:r>
        <w:rPr>
          <w:rFonts w:ascii="Arial" w:hAnsi="Arial" w:cs="Arial"/>
          <w:bCs/>
        </w:rPr>
        <w:t>;</w:t>
      </w:r>
    </w:p>
    <w:p w14:paraId="310561DC" w14:textId="77777777" w:rsidR="0093664A" w:rsidRPr="005152F6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C3D4A">
        <w:rPr>
          <w:rFonts w:ascii="Arial" w:eastAsia="Times New Roman" w:hAnsi="Arial" w:cs="Arial"/>
          <w:color w:val="000000" w:themeColor="text1"/>
          <w:lang w:eastAsia="pt-BR"/>
        </w:rPr>
        <w:t xml:space="preserve">Reduzir a densidade ocupacional 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de todos os espaços da biblioteca </w:t>
      </w:r>
      <w:r w:rsidRPr="002C3D4A">
        <w:rPr>
          <w:rFonts w:ascii="Arial" w:eastAsia="Times New Roman" w:hAnsi="Arial" w:cs="Arial"/>
          <w:color w:val="000000" w:themeColor="text1"/>
          <w:lang w:eastAsia="pt-BR"/>
        </w:rPr>
        <w:t>a 60% de sua capacidade máxima</w:t>
      </w:r>
      <w:r>
        <w:rPr>
          <w:rFonts w:ascii="Arial" w:eastAsia="Times New Roman" w:hAnsi="Arial" w:cs="Arial"/>
          <w:color w:val="000000" w:themeColor="text1"/>
          <w:lang w:eastAsia="pt-BR"/>
        </w:rPr>
        <w:t>, enquanto o Município permanecer na fase verde do Plano São Paulo, expirando esta prescrição quando passar para a fase azul.</w:t>
      </w:r>
    </w:p>
    <w:p w14:paraId="36880E3D" w14:textId="77777777" w:rsidR="0093664A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Manter distância de, pelo menos, 1,5 m entre os visitantes, ficando todos os ambientes restritos a menor densidade ocupacional, se necessário para cumprimento do distanciamento determinado</w:t>
      </w:r>
      <w:r w:rsidRPr="00F70859">
        <w:rPr>
          <w:rFonts w:ascii="Arial" w:eastAsia="Times New Roman" w:hAnsi="Arial" w:cs="Arial"/>
          <w:color w:val="000000"/>
          <w:lang w:eastAsia="pt-BR"/>
        </w:rPr>
        <w:t xml:space="preserve">; </w:t>
      </w:r>
    </w:p>
    <w:p w14:paraId="1C97016B" w14:textId="77777777" w:rsidR="0093664A" w:rsidRPr="003140C6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140C6">
        <w:rPr>
          <w:rFonts w:ascii="Arial" w:eastAsia="Times New Roman" w:hAnsi="Arial" w:cs="Arial"/>
          <w:color w:val="000000" w:themeColor="text1"/>
          <w:lang w:eastAsia="pt-BR"/>
        </w:rPr>
        <w:t>Não permitir aglomerações em nenhuma hipótese, adotando-se essa normativa como princípio geral em todas as atividades do estabelecimento;</w:t>
      </w:r>
    </w:p>
    <w:p w14:paraId="681E35BE" w14:textId="77777777" w:rsidR="0093664A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Realizar marcações no piso nos locais onde são formadas filas, como nos </w:t>
      </w:r>
      <w:r>
        <w:rPr>
          <w:rFonts w:ascii="Arial" w:eastAsia="Times New Roman" w:hAnsi="Arial" w:cs="Arial"/>
          <w:color w:val="000000"/>
          <w:lang w:eastAsia="pt-BR"/>
        </w:rPr>
        <w:t>balcões de atendimento e sanitários,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orientando os visitantes e funcionários a posicionarem-se a </w:t>
      </w:r>
      <w:proofErr w:type="gramStart"/>
      <w:r>
        <w:rPr>
          <w:rFonts w:ascii="Arial" w:eastAsia="Times New Roman" w:hAnsi="Arial" w:cs="Arial"/>
          <w:color w:val="000000"/>
          <w:lang w:eastAsia="pt-BR"/>
        </w:rPr>
        <w:t>1,5 metro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de distância um do outro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6A00ABFD" w14:textId="77777777" w:rsidR="0093664A" w:rsidRDefault="0093664A" w:rsidP="0093664A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D6D61">
        <w:rPr>
          <w:rFonts w:ascii="Arial" w:eastAsia="Times New Roman" w:hAnsi="Arial" w:cs="Arial"/>
          <w:color w:val="000000"/>
          <w:lang w:eastAsia="pt-BR"/>
        </w:rPr>
        <w:t>Se necessário para garantir o cumprimento dessa regra, destinar algum funci</w:t>
      </w:r>
      <w:r>
        <w:rPr>
          <w:rFonts w:ascii="Arial" w:eastAsia="Times New Roman" w:hAnsi="Arial" w:cs="Arial"/>
          <w:color w:val="000000"/>
          <w:lang w:eastAsia="pt-BR"/>
        </w:rPr>
        <w:t>onário à função de organizador</w:t>
      </w:r>
      <w:r w:rsidRPr="008D6D61">
        <w:rPr>
          <w:rFonts w:ascii="Arial" w:eastAsia="Times New Roman" w:hAnsi="Arial" w:cs="Arial"/>
          <w:color w:val="000000"/>
          <w:lang w:eastAsia="pt-BR"/>
        </w:rPr>
        <w:t xml:space="preserve"> de fila direcionados aos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8D6D61">
        <w:rPr>
          <w:rFonts w:ascii="Arial" w:eastAsia="Times New Roman" w:hAnsi="Arial" w:cs="Arial"/>
          <w:color w:val="000000"/>
          <w:lang w:eastAsia="pt-BR"/>
        </w:rPr>
        <w:t>s em fluxo obrigatório;</w:t>
      </w:r>
    </w:p>
    <w:p w14:paraId="36D2ED51" w14:textId="77777777" w:rsidR="0093664A" w:rsidRPr="008D6D61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Demarcar no piso o trajeto sugerido nas visitações para evitar aglomerações;</w:t>
      </w:r>
    </w:p>
    <w:p w14:paraId="54E6FF30" w14:textId="77777777" w:rsidR="0093664A" w:rsidRPr="002816CF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816CF">
        <w:rPr>
          <w:rFonts w:ascii="Arial" w:eastAsia="Times New Roman" w:hAnsi="Arial" w:cs="Arial"/>
          <w:color w:val="000000"/>
          <w:lang w:eastAsia="pt-BR"/>
        </w:rPr>
        <w:t>Restringir o uso do elevador somente para pessoas com deficiência ou dificuldade de locomoção;</w:t>
      </w:r>
    </w:p>
    <w:p w14:paraId="3CD8A835" w14:textId="77777777" w:rsidR="0093664A" w:rsidRPr="0024330E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 visita aos acervos deverá ser realizada, preferencialmente, de forma individual e os visitantes sempre deverão ser orientados a utilizar álcool gel antes e depois de terminar o manuseio de algum material;</w:t>
      </w:r>
    </w:p>
    <w:p w14:paraId="5EB9D5F0" w14:textId="77777777" w:rsidR="0093664A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Caso formem-se filas do lado de fora do estabeleciment</w:t>
      </w:r>
      <w:r w:rsidRPr="00AE0F5E">
        <w:rPr>
          <w:rFonts w:ascii="Arial" w:eastAsia="Times New Roman" w:hAnsi="Arial" w:cs="Arial"/>
          <w:lang w:eastAsia="pt-BR"/>
        </w:rPr>
        <w:t xml:space="preserve">o, responsabilizar-se por sua </w:t>
      </w:r>
      <w:r>
        <w:rPr>
          <w:rFonts w:ascii="Arial" w:eastAsia="Times New Roman" w:hAnsi="Arial" w:cs="Arial"/>
          <w:color w:val="000000"/>
          <w:lang w:eastAsia="pt-BR"/>
        </w:rPr>
        <w:t>organização, observadas as regras de distanciamento</w:t>
      </w:r>
      <w:r w:rsidRPr="00D77C65">
        <w:rPr>
          <w:rFonts w:ascii="Arial" w:eastAsia="Times New Roman" w:hAnsi="Arial" w:cs="Arial"/>
          <w:color w:val="000000"/>
          <w:lang w:eastAsia="pt-BR"/>
        </w:rPr>
        <w:t>;</w:t>
      </w:r>
    </w:p>
    <w:p w14:paraId="1A514C7B" w14:textId="77777777" w:rsidR="0093664A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Nas salas de estudo, deverão ser ofertadas menos cadeiras, de modo a garantir-se que os usuários poderão sentar-se a 1,5 m de distância um do outro e que cadeiras de mesas diferentes, quando ocupadas, terão o distanciamento mínimo de 1 m;</w:t>
      </w:r>
    </w:p>
    <w:p w14:paraId="3BEFBA90" w14:textId="77777777" w:rsidR="0093664A" w:rsidRDefault="0093664A" w:rsidP="0093664A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Só poderão sentar-se a menor distância os responsáveis e os menores incapazes que necessitem auxílio e supervisão;</w:t>
      </w:r>
    </w:p>
    <w:p w14:paraId="76D502C5" w14:textId="77777777" w:rsidR="0093664A" w:rsidRPr="00AD6805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D6805">
        <w:rPr>
          <w:rFonts w:ascii="Arial" w:eastAsia="Times New Roman" w:hAnsi="Arial" w:cs="Arial"/>
          <w:color w:val="000000"/>
          <w:lang w:eastAsia="pt-BR"/>
        </w:rPr>
        <w:t>Usar o maior número possível de entradas para</w:t>
      </w:r>
      <w:r>
        <w:rPr>
          <w:rFonts w:ascii="Arial" w:eastAsia="Times New Roman" w:hAnsi="Arial" w:cs="Arial"/>
          <w:color w:val="000000"/>
          <w:lang w:eastAsia="pt-BR"/>
        </w:rPr>
        <w:t xml:space="preserve"> permitir maior distanciamento;</w:t>
      </w:r>
    </w:p>
    <w:p w14:paraId="64D84550" w14:textId="77777777" w:rsidR="0093664A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Instalar barreira de proteção </w:t>
      </w:r>
      <w:r>
        <w:rPr>
          <w:rFonts w:ascii="Arial" w:eastAsia="Times New Roman" w:hAnsi="Arial" w:cs="Arial"/>
          <w:color w:val="000000"/>
          <w:lang w:eastAsia="pt-BR"/>
        </w:rPr>
        <w:t>nos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balcões de atendimento, credenciamento, pontos de in</w:t>
      </w:r>
      <w:r>
        <w:rPr>
          <w:rFonts w:ascii="Arial" w:eastAsia="Times New Roman" w:hAnsi="Arial" w:cs="Arial"/>
          <w:color w:val="000000"/>
          <w:lang w:eastAsia="pt-BR"/>
        </w:rPr>
        <w:t>formação, recepções, e similares;</w:t>
      </w:r>
    </w:p>
    <w:p w14:paraId="57E7F0BE" w14:textId="77777777" w:rsidR="0093664A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Subsidiariamente,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assegurar-se de que 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 funcionários </w:t>
      </w:r>
      <w:r>
        <w:rPr>
          <w:rFonts w:ascii="Arial" w:eastAsia="Times New Roman" w:hAnsi="Arial" w:cs="Arial"/>
          <w:color w:val="000000"/>
          <w:lang w:eastAsia="pt-BR"/>
        </w:rPr>
        <w:t>estejam portando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viseira de acrílico;</w:t>
      </w:r>
    </w:p>
    <w:p w14:paraId="780B8B54" w14:textId="77777777" w:rsidR="0093664A" w:rsidRDefault="0093664A" w:rsidP="0093664A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Evitar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físico entre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fornecedores;</w:t>
      </w:r>
    </w:p>
    <w:p w14:paraId="6DECFB57" w14:textId="77777777" w:rsidR="0093664A" w:rsidRDefault="0093664A" w:rsidP="0093664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Dar preferência para fichas eletrônicas, que não demandem contato entre o colaborador e o visitante</w:t>
      </w:r>
      <w:r w:rsidRPr="00580662">
        <w:rPr>
          <w:rFonts w:ascii="Arial" w:eastAsia="Times New Roman" w:hAnsi="Arial" w:cs="Arial"/>
          <w:color w:val="000000"/>
          <w:lang w:eastAsia="pt-BR"/>
        </w:rPr>
        <w:t>;</w:t>
      </w:r>
    </w:p>
    <w:p w14:paraId="3773331D" w14:textId="77777777" w:rsidR="0093664A" w:rsidRPr="00D77C65" w:rsidRDefault="0093664A" w:rsidP="0093664A">
      <w:pPr>
        <w:spacing w:after="0" w:line="360" w:lineRule="auto"/>
        <w:jc w:val="both"/>
        <w:rPr>
          <w:rFonts w:ascii="Arial" w:hAnsi="Arial" w:cs="Arial"/>
        </w:rPr>
      </w:pPr>
    </w:p>
    <w:p w14:paraId="597CB8C6" w14:textId="77777777" w:rsidR="0093664A" w:rsidRPr="00902EC4" w:rsidRDefault="0093664A" w:rsidP="0093664A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</w:rPr>
      </w:pPr>
      <w:r w:rsidRPr="00902EC4">
        <w:rPr>
          <w:rFonts w:ascii="Arial" w:hAnsi="Arial" w:cs="Arial"/>
          <w:b/>
          <w:bCs/>
        </w:rPr>
        <w:t xml:space="preserve">Higiene </w:t>
      </w:r>
    </w:p>
    <w:p w14:paraId="20C96A95" w14:textId="77777777" w:rsidR="0093664A" w:rsidRPr="00D77C65" w:rsidRDefault="0093664A" w:rsidP="0093664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6A0AAA1F" w14:textId="77777777" w:rsidR="0093664A" w:rsidRDefault="0093664A" w:rsidP="0093664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a obrigatoriedade d</w:t>
      </w:r>
      <w:r w:rsidRPr="00D77C65">
        <w:rPr>
          <w:rFonts w:ascii="Arial" w:eastAsia="Times New Roman" w:hAnsi="Arial" w:cs="Arial"/>
          <w:color w:val="000000"/>
          <w:lang w:eastAsia="pt-BR"/>
        </w:rPr>
        <w:t>o uso de máscaras</w:t>
      </w:r>
      <w:r>
        <w:rPr>
          <w:rFonts w:ascii="Arial" w:eastAsia="Times New Roman" w:hAnsi="Arial" w:cs="Arial"/>
          <w:color w:val="000000"/>
          <w:lang w:eastAsia="pt-BR"/>
        </w:rPr>
        <w:t>, em tempo integral,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por todos os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s, </w:t>
      </w:r>
      <w:r>
        <w:rPr>
          <w:rFonts w:ascii="Arial" w:eastAsia="Times New Roman" w:hAnsi="Arial" w:cs="Arial"/>
          <w:color w:val="000000"/>
          <w:lang w:eastAsia="pt-BR"/>
        </w:rPr>
        <w:t>colaboradores, equipe técnica e fornecedores;</w:t>
      </w:r>
    </w:p>
    <w:p w14:paraId="362D58DB" w14:textId="77777777" w:rsidR="0093664A" w:rsidRDefault="0093664A" w:rsidP="0093664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Não será permitido </w:t>
      </w:r>
      <w:r w:rsidRPr="00AE0F5E">
        <w:rPr>
          <w:rFonts w:ascii="Arial" w:eastAsia="Times New Roman" w:hAnsi="Arial" w:cs="Arial"/>
          <w:lang w:eastAsia="pt-BR"/>
        </w:rPr>
        <w:t xml:space="preserve">o consumo </w:t>
      </w:r>
      <w:r>
        <w:rPr>
          <w:rFonts w:ascii="Arial" w:eastAsia="Times New Roman" w:hAnsi="Arial" w:cs="Arial"/>
          <w:color w:val="000000"/>
          <w:lang w:eastAsia="pt-BR"/>
        </w:rPr>
        <w:t>de alimentos nos espaços internos da biblioteca, apenas de água em recipiente próprio, salvo norma interna à biblioteca mais restritiva;</w:t>
      </w:r>
    </w:p>
    <w:p w14:paraId="04B68B20" w14:textId="77777777" w:rsidR="0093664A" w:rsidRPr="00AE0F5E" w:rsidRDefault="0093664A" w:rsidP="0093664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E0F5E">
        <w:rPr>
          <w:rFonts w:ascii="Arial" w:eastAsia="Times New Roman" w:hAnsi="Arial" w:cs="Arial"/>
          <w:color w:val="000000"/>
          <w:lang w:eastAsia="pt-BR"/>
        </w:rPr>
        <w:t>Eventuais cafés e similares serão regidos por protocolos próprios;</w:t>
      </w:r>
    </w:p>
    <w:p w14:paraId="6A03FBA0" w14:textId="77777777" w:rsidR="0093664A" w:rsidRPr="00F248C8" w:rsidRDefault="0093664A" w:rsidP="0093664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É </w:t>
      </w:r>
      <w:r w:rsidRPr="00AE0F5E">
        <w:rPr>
          <w:rFonts w:ascii="Arial" w:eastAsia="Times New Roman" w:hAnsi="Arial" w:cs="Arial"/>
          <w:lang w:eastAsia="pt-BR"/>
        </w:rPr>
        <w:t xml:space="preserve">desejável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que o </w:t>
      </w:r>
      <w:r>
        <w:rPr>
          <w:rFonts w:ascii="Arial" w:eastAsia="Times New Roman" w:hAnsi="Arial" w:cs="Arial"/>
          <w:color w:val="000000"/>
          <w:lang w:eastAsia="pt-BR"/>
        </w:rPr>
        <w:t>estabelecimento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forneça máscaras sufi</w:t>
      </w:r>
      <w:r>
        <w:rPr>
          <w:rFonts w:ascii="Arial" w:eastAsia="Times New Roman" w:hAnsi="Arial" w:cs="Arial"/>
          <w:color w:val="000000"/>
          <w:lang w:eastAsia="pt-BR"/>
        </w:rPr>
        <w:t xml:space="preserve">cientes aos seus colaboradores e aos visitantes que não as estejam portando. </w:t>
      </w:r>
    </w:p>
    <w:p w14:paraId="35D92163" w14:textId="77777777" w:rsidR="0093664A" w:rsidRPr="00D77C65" w:rsidRDefault="0093664A" w:rsidP="0093664A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Quem optar por fornecer máscaras </w:t>
      </w:r>
      <w:r w:rsidRPr="00AE0F5E">
        <w:rPr>
          <w:rFonts w:ascii="Arial" w:eastAsia="Times New Roman" w:hAnsi="Arial" w:cs="Arial"/>
          <w:lang w:eastAsia="pt-BR"/>
        </w:rPr>
        <w:t xml:space="preserve">descartáveis, deve ter estoque para fornecimento de ao menos </w:t>
      </w:r>
      <w:proofErr w:type="gramStart"/>
      <w:r w:rsidRPr="00AE0F5E">
        <w:rPr>
          <w:rFonts w:ascii="Arial" w:eastAsia="Times New Roman" w:hAnsi="Arial" w:cs="Arial"/>
          <w:lang w:eastAsia="pt-BR"/>
        </w:rPr>
        <w:t>3</w:t>
      </w:r>
      <w:proofErr w:type="gramEnd"/>
      <w:r w:rsidRPr="00AE0F5E">
        <w:rPr>
          <w:rFonts w:ascii="Arial" w:eastAsia="Times New Roman" w:hAnsi="Arial" w:cs="Arial"/>
          <w:lang w:eastAsia="pt-BR"/>
        </w:rPr>
        <w:t xml:space="preserve"> trocas de máscaras por dia; </w:t>
      </w:r>
    </w:p>
    <w:p w14:paraId="65E29AE5" w14:textId="77777777" w:rsidR="0093664A" w:rsidRDefault="0093664A" w:rsidP="0093664A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No caso de máscara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de pano, </w:t>
      </w:r>
      <w:r>
        <w:rPr>
          <w:rFonts w:ascii="Arial" w:eastAsia="Times New Roman" w:hAnsi="Arial" w:cs="Arial"/>
          <w:color w:val="000000"/>
          <w:lang w:eastAsia="pt-BR"/>
        </w:rPr>
        <w:t>o estabelecimento deverá garantir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que cada funcionário tenha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ao menos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D77C65">
        <w:rPr>
          <w:rFonts w:ascii="Arial" w:eastAsia="Times New Roman" w:hAnsi="Arial" w:cs="Arial"/>
          <w:color w:val="000000"/>
          <w:lang w:eastAsia="pt-BR"/>
        </w:rPr>
        <w:t>5</w:t>
      </w:r>
      <w:proofErr w:type="gramEnd"/>
      <w:r w:rsidRPr="00D77C65">
        <w:rPr>
          <w:rFonts w:ascii="Arial" w:eastAsia="Times New Roman" w:hAnsi="Arial" w:cs="Arial"/>
          <w:color w:val="000000"/>
          <w:lang w:eastAsia="pt-BR"/>
        </w:rPr>
        <w:t xml:space="preserve"> máscaras para que possa ir trocando e lavando as que forem sendo utilizadas</w:t>
      </w:r>
      <w:r>
        <w:rPr>
          <w:rFonts w:ascii="Arial" w:eastAsia="Times New Roman" w:hAnsi="Arial" w:cs="Arial"/>
          <w:color w:val="000000"/>
          <w:lang w:eastAsia="pt-BR"/>
        </w:rPr>
        <w:t>, sendo o funcionário o responsável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pela </w:t>
      </w:r>
      <w:r>
        <w:rPr>
          <w:rFonts w:ascii="Arial" w:eastAsia="Times New Roman" w:hAnsi="Arial" w:cs="Arial"/>
          <w:color w:val="000000"/>
          <w:lang w:eastAsia="pt-BR"/>
        </w:rPr>
        <w:t>higienização;</w:t>
      </w:r>
    </w:p>
    <w:p w14:paraId="415D2B6B" w14:textId="77777777" w:rsidR="0093664A" w:rsidRDefault="0093664A" w:rsidP="0093664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Disponibilizar álcool em gel</w:t>
      </w:r>
      <w:r>
        <w:rPr>
          <w:rFonts w:ascii="Arial" w:eastAsia="Times New Roman" w:hAnsi="Arial" w:cs="Arial"/>
          <w:color w:val="000000"/>
          <w:lang w:eastAsia="pt-BR"/>
        </w:rPr>
        <w:t xml:space="preserve"> 70% para higienização das mãos;</w:t>
      </w:r>
    </w:p>
    <w:p w14:paraId="2E5774C0" w14:textId="77777777" w:rsidR="0093664A" w:rsidRPr="00CB17D9" w:rsidRDefault="0093664A" w:rsidP="0093664A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O produto deve </w:t>
      </w:r>
      <w:r>
        <w:rPr>
          <w:rFonts w:ascii="Arial" w:eastAsia="Times New Roman" w:hAnsi="Arial" w:cs="Arial"/>
          <w:color w:val="000000"/>
          <w:lang w:eastAsia="pt-BR"/>
        </w:rPr>
        <w:t>ser posicionado, de maneira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visível e de fácil acesso, </w:t>
      </w:r>
      <w:r>
        <w:rPr>
          <w:rFonts w:ascii="Arial" w:eastAsia="Times New Roman" w:hAnsi="Arial" w:cs="Arial"/>
          <w:color w:val="000000"/>
          <w:lang w:eastAsia="pt-BR"/>
        </w:rPr>
        <w:t>em todas as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entrada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e saída</w:t>
      </w:r>
      <w:r>
        <w:rPr>
          <w:rFonts w:ascii="Arial" w:eastAsia="Times New Roman" w:hAnsi="Arial" w:cs="Arial"/>
          <w:color w:val="000000"/>
          <w:lang w:eastAsia="pt-BR"/>
        </w:rPr>
        <w:t>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t xml:space="preserve">nas salas de estudo, próximo às prateleiras dos acervos e quando da utilização de </w:t>
      </w:r>
      <w:r w:rsidRPr="00D77C65">
        <w:rPr>
          <w:rFonts w:ascii="Arial" w:eastAsia="Times New Roman" w:hAnsi="Arial" w:cs="Arial"/>
          <w:color w:val="000000"/>
          <w:lang w:eastAsia="pt-BR"/>
        </w:rPr>
        <w:t>máquinas;</w:t>
      </w:r>
    </w:p>
    <w:p w14:paraId="6C26AB29" w14:textId="77777777" w:rsidR="0093664A" w:rsidRPr="00D77C65" w:rsidRDefault="0093664A" w:rsidP="0093664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</w:rPr>
        <w:t>As</w:t>
      </w:r>
      <w:r>
        <w:rPr>
          <w:rFonts w:ascii="Arial" w:eastAsia="Times New Roman" w:hAnsi="Arial" w:cs="Arial"/>
          <w:color w:val="000000"/>
          <w:lang w:eastAsia="pt-BR"/>
        </w:rPr>
        <w:t xml:space="preserve"> máquinas e dispositivos que necessitem contato manual serão envoltos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 plástico filme, </w:t>
      </w:r>
      <w:r>
        <w:rPr>
          <w:rFonts w:ascii="Arial" w:eastAsia="Times New Roman" w:hAnsi="Arial" w:cs="Arial"/>
          <w:color w:val="000000"/>
          <w:lang w:eastAsia="pt-BR"/>
        </w:rPr>
        <w:t>e higienizados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após cada utilização;</w:t>
      </w:r>
    </w:p>
    <w:p w14:paraId="228133B1" w14:textId="77777777" w:rsidR="0093664A" w:rsidRPr="002C3D4A" w:rsidRDefault="0093664A" w:rsidP="0093664A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Orientar colaborador</w:t>
      </w:r>
      <w:r>
        <w:rPr>
          <w:rFonts w:ascii="Arial" w:eastAsia="Times New Roman" w:hAnsi="Arial" w:cs="Arial"/>
          <w:color w:val="000000"/>
          <w:lang w:eastAsia="pt-BR"/>
        </w:rPr>
        <w:t>es e visitantes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 refor</w:t>
      </w:r>
      <w:r>
        <w:rPr>
          <w:rFonts w:ascii="Arial" w:eastAsia="Times New Roman" w:hAnsi="Arial" w:cs="Arial"/>
          <w:color w:val="000000"/>
          <w:lang w:eastAsia="pt-BR"/>
        </w:rPr>
        <w:t>çar os procedimentos de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logo </w:t>
      </w:r>
      <w:r w:rsidRPr="002C3D4A">
        <w:rPr>
          <w:rFonts w:ascii="Arial" w:eastAsia="Times New Roman" w:hAnsi="Arial" w:cs="Arial"/>
          <w:color w:val="000000"/>
          <w:lang w:eastAsia="pt-BR"/>
        </w:rPr>
        <w:t xml:space="preserve">após o manuseio de </w:t>
      </w:r>
      <w:r>
        <w:rPr>
          <w:rFonts w:ascii="Arial" w:eastAsia="Times New Roman" w:hAnsi="Arial" w:cs="Arial"/>
          <w:color w:val="000000"/>
          <w:lang w:eastAsia="pt-BR"/>
        </w:rPr>
        <w:t>tais equipamentos</w:t>
      </w:r>
      <w:r w:rsidRPr="002C3D4A">
        <w:rPr>
          <w:rFonts w:ascii="Arial" w:eastAsia="Times New Roman" w:hAnsi="Arial" w:cs="Arial"/>
          <w:color w:val="000000"/>
          <w:lang w:eastAsia="pt-BR"/>
        </w:rPr>
        <w:t>.</w:t>
      </w:r>
    </w:p>
    <w:p w14:paraId="51A8C113" w14:textId="77777777" w:rsidR="0093664A" w:rsidRDefault="0093664A" w:rsidP="0093664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25862">
        <w:rPr>
          <w:rFonts w:ascii="Arial" w:hAnsi="Arial" w:cs="Arial"/>
        </w:rPr>
        <w:t>Disponibilização das informações sobre a visita e o acervo de</w:t>
      </w:r>
      <w:r>
        <w:rPr>
          <w:rFonts w:ascii="Arial" w:hAnsi="Arial" w:cs="Arial"/>
        </w:rPr>
        <w:t xml:space="preserve"> </w:t>
      </w:r>
      <w:r w:rsidRPr="00F25862">
        <w:rPr>
          <w:rFonts w:ascii="Arial" w:hAnsi="Arial" w:cs="Arial"/>
        </w:rPr>
        <w:t>forma digital, para acesso po</w:t>
      </w:r>
      <w:r>
        <w:rPr>
          <w:rFonts w:ascii="Arial" w:hAnsi="Arial" w:cs="Arial"/>
        </w:rPr>
        <w:t xml:space="preserve">r celulares ou </w:t>
      </w:r>
      <w:proofErr w:type="spellStart"/>
      <w:r>
        <w:rPr>
          <w:rFonts w:ascii="Arial" w:hAnsi="Arial" w:cs="Arial"/>
        </w:rPr>
        <w:t>tablets</w:t>
      </w:r>
      <w:proofErr w:type="spellEnd"/>
      <w:r>
        <w:rPr>
          <w:rFonts w:ascii="Arial" w:hAnsi="Arial" w:cs="Arial"/>
        </w:rPr>
        <w:t xml:space="preserve"> pessoais;</w:t>
      </w:r>
    </w:p>
    <w:p w14:paraId="5203E372" w14:textId="77777777" w:rsidR="0093664A" w:rsidRDefault="0093664A" w:rsidP="0093664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Pr="001E335C">
        <w:rPr>
          <w:rFonts w:ascii="Arial" w:hAnsi="Arial" w:cs="Arial"/>
        </w:rPr>
        <w:t>evolução</w:t>
      </w:r>
      <w:r>
        <w:rPr>
          <w:rFonts w:ascii="Arial" w:hAnsi="Arial" w:cs="Arial"/>
        </w:rPr>
        <w:t xml:space="preserve"> de empréstimos</w:t>
      </w:r>
      <w:r w:rsidRPr="001E335C">
        <w:rPr>
          <w:rFonts w:ascii="Arial" w:hAnsi="Arial" w:cs="Arial"/>
        </w:rPr>
        <w:t xml:space="preserve"> deve ser recolhida pelo funcionário devidamente protegido com máscara e luva, em uma área externa quando possível;</w:t>
      </w:r>
    </w:p>
    <w:p w14:paraId="7A397BAE" w14:textId="77777777" w:rsidR="0093664A" w:rsidRDefault="0093664A" w:rsidP="0093664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C3D4A">
        <w:rPr>
          <w:rFonts w:ascii="Arial" w:hAnsi="Arial" w:cs="Arial"/>
        </w:rPr>
        <w:t>A conferência de ingressos deverá ser visual ou através de leitores óticos, sem contat</w:t>
      </w:r>
      <w:r>
        <w:rPr>
          <w:rFonts w:ascii="Arial" w:hAnsi="Arial" w:cs="Arial"/>
        </w:rPr>
        <w:t xml:space="preserve">o manual por parte do atendente; </w:t>
      </w:r>
    </w:p>
    <w:p w14:paraId="0A4AB84D" w14:textId="77777777" w:rsidR="0093664A" w:rsidRPr="00D77C65" w:rsidRDefault="0093664A" w:rsidP="0093664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6F8D1FA3" w14:textId="77777777" w:rsidR="0093664A" w:rsidRPr="00902EC4" w:rsidRDefault="0093664A" w:rsidP="0093664A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6. </w:t>
      </w:r>
      <w:r w:rsidRPr="00902EC4">
        <w:rPr>
          <w:rFonts w:ascii="Arial" w:hAnsi="Arial" w:cs="Arial"/>
          <w:b/>
          <w:bCs/>
        </w:rPr>
        <w:t>Sanitização de ambientes</w:t>
      </w:r>
    </w:p>
    <w:p w14:paraId="14039CDD" w14:textId="77777777" w:rsidR="0093664A" w:rsidRPr="00D77C65" w:rsidRDefault="0093664A" w:rsidP="0093664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69A58C4B" w14:textId="77777777" w:rsidR="0093664A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Realizar </w:t>
      </w:r>
      <w:r>
        <w:rPr>
          <w:rFonts w:ascii="Arial" w:eastAsia="Times New Roman" w:hAnsi="Arial" w:cs="Arial"/>
          <w:color w:val="000000"/>
          <w:lang w:eastAsia="pt-BR"/>
        </w:rPr>
        <w:t>desinfecção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diária do local que receberá o público</w:t>
      </w:r>
      <w:r>
        <w:rPr>
          <w:rFonts w:ascii="Arial" w:eastAsia="Times New Roman" w:hAnsi="Arial" w:cs="Arial"/>
          <w:color w:val="000000"/>
          <w:lang w:eastAsia="pt-BR"/>
        </w:rPr>
        <w:t xml:space="preserve"> e das áreas de trabalho;</w:t>
      </w:r>
    </w:p>
    <w:p w14:paraId="0F041A6D" w14:textId="77777777" w:rsidR="0093664A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80662">
        <w:rPr>
          <w:rFonts w:ascii="Arial" w:hAnsi="Arial" w:cs="Arial"/>
        </w:rPr>
        <w:t xml:space="preserve">Higienizar constantemente todos os equipamentos e acessórios que são de contato manual dos </w:t>
      </w:r>
      <w:r>
        <w:rPr>
          <w:rFonts w:ascii="Arial" w:hAnsi="Arial" w:cs="Arial"/>
        </w:rPr>
        <w:t>visitante</w:t>
      </w:r>
      <w:r w:rsidRPr="00580662">
        <w:rPr>
          <w:rFonts w:ascii="Arial" w:hAnsi="Arial" w:cs="Arial"/>
        </w:rPr>
        <w:t>s e colaboradores</w:t>
      </w:r>
      <w:r>
        <w:rPr>
          <w:rFonts w:ascii="Arial" w:hAnsi="Arial" w:cs="Arial"/>
        </w:rPr>
        <w:t>;</w:t>
      </w:r>
    </w:p>
    <w:p w14:paraId="2B7680C5" w14:textId="77777777" w:rsidR="0093664A" w:rsidRPr="001E335C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1E335C">
        <w:rPr>
          <w:rFonts w:ascii="Arial" w:hAnsi="Arial" w:cs="Arial"/>
        </w:rPr>
        <w:t xml:space="preserve">A devolução deve ser encaminhada diretamente a área de quarentena pré-determinada por </w:t>
      </w:r>
      <w:r>
        <w:rPr>
          <w:rFonts w:ascii="Arial" w:hAnsi="Arial" w:cs="Arial"/>
        </w:rPr>
        <w:t>48h</w:t>
      </w:r>
    </w:p>
    <w:p w14:paraId="7C36CFBE" w14:textId="77777777" w:rsidR="0093664A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551BB">
        <w:rPr>
          <w:rFonts w:ascii="Arial" w:hAnsi="Arial" w:cs="Arial"/>
        </w:rPr>
        <w:t xml:space="preserve">Recomendar especificamente que os </w:t>
      </w:r>
      <w:r>
        <w:rPr>
          <w:rFonts w:ascii="Arial" w:hAnsi="Arial" w:cs="Arial"/>
        </w:rPr>
        <w:t>visitantes higienizem</w:t>
      </w:r>
      <w:r w:rsidRPr="00B551BB">
        <w:rPr>
          <w:rFonts w:ascii="Arial" w:hAnsi="Arial" w:cs="Arial"/>
        </w:rPr>
        <w:t xml:space="preserve"> as mãos com álcool gel antes e após terminarem o manuseio</w:t>
      </w:r>
      <w:r>
        <w:rPr>
          <w:rFonts w:ascii="Arial" w:hAnsi="Arial" w:cs="Arial"/>
        </w:rPr>
        <w:t xml:space="preserve"> de </w:t>
      </w:r>
      <w:r w:rsidRPr="00B551BB">
        <w:rPr>
          <w:rFonts w:ascii="Arial" w:hAnsi="Arial" w:cs="Arial"/>
        </w:rPr>
        <w:t>objetos de coleção ou materiais patrimoniai</w:t>
      </w:r>
      <w:r>
        <w:rPr>
          <w:rFonts w:ascii="Arial" w:hAnsi="Arial" w:cs="Arial"/>
        </w:rPr>
        <w:t>s</w:t>
      </w:r>
      <w:r w:rsidRPr="00B551BB">
        <w:rPr>
          <w:rFonts w:ascii="Arial" w:hAnsi="Arial" w:cs="Arial"/>
        </w:rPr>
        <w:t xml:space="preserve">. </w:t>
      </w:r>
    </w:p>
    <w:p w14:paraId="5DCCA57B" w14:textId="77777777" w:rsidR="0093664A" w:rsidRPr="00C441A9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551BB">
        <w:rPr>
          <w:rFonts w:ascii="Arial" w:hAnsi="Arial" w:cs="Arial"/>
        </w:rPr>
        <w:t xml:space="preserve">Não é recomendável </w:t>
      </w:r>
      <w:r>
        <w:rPr>
          <w:rFonts w:ascii="Arial" w:hAnsi="Arial" w:cs="Arial"/>
        </w:rPr>
        <w:t xml:space="preserve">a desinfecção </w:t>
      </w:r>
      <w:r w:rsidRPr="00AE0F5E">
        <w:rPr>
          <w:rFonts w:ascii="Arial" w:hAnsi="Arial" w:cs="Arial"/>
        </w:rPr>
        <w:t xml:space="preserve">desses dos objetos </w:t>
      </w:r>
      <w:r w:rsidRPr="00B551BB">
        <w:rPr>
          <w:rFonts w:ascii="Arial" w:hAnsi="Arial" w:cs="Arial"/>
        </w:rPr>
        <w:t xml:space="preserve">com produtos de múltiplas finalidades como desinfetantes, álcool gel 70% e água sanitária, mas tão somente com solução apropriada, se houver, pois os primeiros </w:t>
      </w:r>
      <w:r>
        <w:rPr>
          <w:rFonts w:ascii="Arial" w:hAnsi="Arial" w:cs="Arial"/>
        </w:rPr>
        <w:t>podem danificar muito</w:t>
      </w:r>
      <w:r w:rsidRPr="00B551BB">
        <w:rPr>
          <w:rFonts w:ascii="Arial" w:hAnsi="Arial" w:cs="Arial"/>
        </w:rPr>
        <w:t>s tipos de superfícies e materiais;</w:t>
      </w:r>
    </w:p>
    <w:p w14:paraId="0EF54A76" w14:textId="77777777" w:rsidR="0093664A" w:rsidRPr="00B551BB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devolução de livros e outros empréstimos deverá ocorrer</w:t>
      </w:r>
      <w:proofErr w:type="gramEnd"/>
      <w:r>
        <w:rPr>
          <w:rFonts w:ascii="Arial" w:hAnsi="Arial" w:cs="Arial"/>
        </w:rPr>
        <w:t>, sempre que possível, sem o contato direto do colaborador com o material, que será depositado pelo próprio usuário</w:t>
      </w:r>
      <w:r w:rsidRPr="00B55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local onde permanecerá em quarentena por 48h, antes de poder ser manejado novamente;</w:t>
      </w:r>
    </w:p>
    <w:p w14:paraId="73363E1F" w14:textId="77777777" w:rsidR="0093664A" w:rsidRPr="00252B06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chaves de armários deverão ser higienizadas a cada uso;</w:t>
      </w:r>
    </w:p>
    <w:p w14:paraId="02FA2061" w14:textId="77777777" w:rsidR="0093664A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77C65">
        <w:rPr>
          <w:rFonts w:ascii="Arial" w:hAnsi="Arial" w:cs="Arial"/>
        </w:rPr>
        <w:t>Retirar do estabelecimento tapetes e objetos que dificultem a limpeza, optar por uma decoração minimalista;</w:t>
      </w:r>
    </w:p>
    <w:p w14:paraId="50B8D91E" w14:textId="77777777" w:rsidR="0093664A" w:rsidRPr="00AE0F5E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D77C65">
        <w:rPr>
          <w:rFonts w:ascii="Arial" w:hAnsi="Arial" w:cs="Arial"/>
        </w:rPr>
        <w:t>Providenciar, sempre que possível,</w:t>
      </w:r>
      <w:r>
        <w:rPr>
          <w:rFonts w:ascii="Arial" w:hAnsi="Arial" w:cs="Arial"/>
        </w:rPr>
        <w:t xml:space="preserve"> a manutenção de portas e janelas abertas, privilegiando </w:t>
      </w:r>
      <w:r w:rsidRPr="00D77C65">
        <w:rPr>
          <w:rFonts w:ascii="Arial" w:hAnsi="Arial" w:cs="Arial"/>
        </w:rPr>
        <w:t>a ventilação natural</w:t>
      </w:r>
      <w:r>
        <w:rPr>
          <w:rFonts w:ascii="Arial" w:hAnsi="Arial" w:cs="Arial"/>
        </w:rPr>
        <w:t xml:space="preserve"> e</w:t>
      </w:r>
      <w:r w:rsidRPr="00D77C65">
        <w:rPr>
          <w:rFonts w:ascii="Arial" w:hAnsi="Arial" w:cs="Arial"/>
        </w:rPr>
        <w:t xml:space="preserve"> minimizando o manuseio de maçanetas e </w:t>
      </w:r>
      <w:r w:rsidRPr="00AE0F5E">
        <w:rPr>
          <w:rFonts w:ascii="Arial" w:hAnsi="Arial" w:cs="Arial"/>
        </w:rPr>
        <w:t>fechaduras</w:t>
      </w:r>
      <w:r w:rsidRPr="00AE0F5E">
        <w:rPr>
          <w:rFonts w:ascii="Arial" w:eastAsia="Times New Roman" w:hAnsi="Arial" w:cs="Arial"/>
          <w:lang w:eastAsia="pt-BR"/>
        </w:rPr>
        <w:t xml:space="preserve">; </w:t>
      </w:r>
    </w:p>
    <w:p w14:paraId="5E6E305C" w14:textId="77777777" w:rsidR="0093664A" w:rsidRPr="00AE0F5E" w:rsidRDefault="0093664A" w:rsidP="0093664A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E0F5E">
        <w:rPr>
          <w:rFonts w:ascii="Arial" w:eastAsia="Times New Roman" w:hAnsi="Arial" w:cs="Arial"/>
          <w:lang w:eastAsia="pt-BR"/>
        </w:rPr>
        <w:t>Em caso de ambientes climatizados, garantir a manutenção dos aparelhos de ar condicionado, conforme recomendação da legislação vigente e atentando-se aos seguintes aspectos:</w:t>
      </w:r>
    </w:p>
    <w:p w14:paraId="44422FCF" w14:textId="77777777" w:rsidR="0093664A" w:rsidRPr="00AE0F5E" w:rsidRDefault="0093664A" w:rsidP="0093664A">
      <w:pPr>
        <w:pStyle w:val="PargrafodaLista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E0F5E">
        <w:rPr>
          <w:rFonts w:ascii="Arial" w:eastAsia="Times New Roman" w:hAnsi="Arial" w:cs="Arial"/>
          <w:lang w:eastAsia="pt-BR"/>
        </w:rPr>
        <w:t>Todo ambiente que dispuser de ventilação artificial só poderá ser utilizado se seus ductos e equipamentos forem semanalmente limpos e esterilizados com os produtos recomendados, a fim de evitar-se a propagação do vírus;</w:t>
      </w:r>
    </w:p>
    <w:p w14:paraId="3A30F1BD" w14:textId="77777777" w:rsidR="0093664A" w:rsidRPr="00AE0F5E" w:rsidRDefault="0093664A" w:rsidP="0093664A">
      <w:pPr>
        <w:pStyle w:val="PargrafodaLista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AE0F5E">
        <w:rPr>
          <w:rFonts w:ascii="Arial" w:eastAsia="Times New Roman" w:hAnsi="Arial" w:cs="Arial"/>
          <w:lang w:eastAsia="pt-BR"/>
        </w:rPr>
        <w:t>A frequência de limpeza das tubulações de ventilação artificial deverá ser registrada e disponibilizada em caso de fiscalização da autoridade sanitária;</w:t>
      </w:r>
    </w:p>
    <w:p w14:paraId="02B6BBD3" w14:textId="77777777" w:rsidR="0093664A" w:rsidRDefault="0093664A" w:rsidP="009366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Garantir que os lavatórios e</w:t>
      </w:r>
      <w:r w:rsidRPr="00D77C65">
        <w:rPr>
          <w:rFonts w:ascii="Arial" w:hAnsi="Arial" w:cs="Arial"/>
        </w:rPr>
        <w:t xml:space="preserve"> banheiros, para </w:t>
      </w:r>
      <w:r>
        <w:rPr>
          <w:rFonts w:ascii="Arial" w:hAnsi="Arial" w:cs="Arial"/>
        </w:rPr>
        <w:t>visitante</w:t>
      </w:r>
      <w:r w:rsidRPr="00D77C65">
        <w:rPr>
          <w:rFonts w:ascii="Arial" w:hAnsi="Arial" w:cs="Arial"/>
        </w:rPr>
        <w:t>s e colaboradores, sejam devidamente equipados com água, sabão e toalhas descartáveis, além de lixeiras com acionamento não manual;</w:t>
      </w:r>
    </w:p>
    <w:p w14:paraId="3750512A" w14:textId="77777777" w:rsidR="0093664A" w:rsidRPr="00D77C65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Separar lixo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77C65">
        <w:rPr>
          <w:rFonts w:ascii="Arial" w:eastAsia="Times New Roman" w:hAnsi="Arial" w:cs="Arial"/>
          <w:color w:val="000000"/>
          <w:lang w:eastAsia="pt-BR"/>
        </w:rPr>
        <w:t>com potencial de contaminação para descarte (Equipamento de Proteção Individual - EPI, luvas, máscaras, etc.);</w:t>
      </w:r>
    </w:p>
    <w:p w14:paraId="1F4684FD" w14:textId="77777777" w:rsidR="0093664A" w:rsidRDefault="0093664A" w:rsidP="0093664A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Orientar as equipes sobre o correto descarte de materiais possivelmente contaminados, bem como a lavagem de mãos após tais episódios;</w:t>
      </w:r>
    </w:p>
    <w:p w14:paraId="6F68A863" w14:textId="77777777" w:rsidR="0093664A" w:rsidRPr="001C370F" w:rsidRDefault="0093664A" w:rsidP="0093664A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Aumentar a disponibilidade de lixeiras e locais de descarte nas áreas de bastidores;</w:t>
      </w:r>
    </w:p>
    <w:p w14:paraId="1D10CCF0" w14:textId="77777777" w:rsidR="0093664A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Intensificar a higienização dos sanitários de uso de colaboradores e </w:t>
      </w:r>
      <w:r>
        <w:rPr>
          <w:rFonts w:ascii="Arial" w:eastAsia="Times New Roman" w:hAnsi="Arial" w:cs="Arial"/>
          <w:color w:val="000000"/>
          <w:lang w:eastAsia="pt-BR"/>
        </w:rPr>
        <w:t>visitante</w:t>
      </w:r>
      <w:r w:rsidRPr="00D77C65">
        <w:rPr>
          <w:rFonts w:ascii="Arial" w:eastAsia="Times New Roman" w:hAnsi="Arial" w:cs="Arial"/>
          <w:color w:val="000000"/>
          <w:lang w:eastAsia="pt-BR"/>
        </w:rPr>
        <w:t>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2892C71D" w14:textId="77777777" w:rsidR="0093664A" w:rsidRDefault="0093664A" w:rsidP="0093664A">
      <w:pPr>
        <w:pStyle w:val="PargrafodaLista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Para que um equipamento, utensílio ou superfície seja considerado higienizado, deve passar pela etapa de limpeza para remoção de sujidades e posterior desinfecção com produto adequado e regularizado pela Agência Nacional de Vigilância Sanitária – ANVISA e/ou Ministério da Saúde – MS e deve ser utilizado somente para as finalidades indicadas pelos fabricantes, dentro do prazo de validade e acompanhados de Fichas de Informações de Seguran</w:t>
      </w:r>
      <w:r>
        <w:rPr>
          <w:rFonts w:ascii="Arial" w:eastAsia="Times New Roman" w:hAnsi="Arial" w:cs="Arial"/>
          <w:color w:val="000000"/>
          <w:lang w:eastAsia="pt-BR"/>
        </w:rPr>
        <w:t>ça de Produtos Químicos (FISPQ);</w:t>
      </w:r>
    </w:p>
    <w:p w14:paraId="21ED78A8" w14:textId="77777777" w:rsidR="0093664A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Áreas de espera devem ter seu uso restringido a fim de garantir que a permanência dos visitantes no estabelecimento não exceda o necessário para a visita ao acervo;</w:t>
      </w:r>
    </w:p>
    <w:p w14:paraId="2E3A85B2" w14:textId="77777777" w:rsidR="0093664A" w:rsidRDefault="0093664A" w:rsidP="0093664A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Evitar a utilização de bebedouros.</w:t>
      </w:r>
    </w:p>
    <w:p w14:paraId="1627CE24" w14:textId="77777777" w:rsidR="0093664A" w:rsidRPr="00252B06" w:rsidRDefault="0093664A" w:rsidP="0093664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01BF1B4" w14:textId="77777777" w:rsidR="0093664A" w:rsidRPr="00D77C65" w:rsidRDefault="0093664A" w:rsidP="0093664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B1449D4" w14:textId="77777777" w:rsidR="0093664A" w:rsidRPr="00902EC4" w:rsidRDefault="0093664A" w:rsidP="0093664A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Pr="00902EC4">
        <w:rPr>
          <w:rFonts w:ascii="Arial" w:hAnsi="Arial" w:cs="Arial"/>
          <w:b/>
          <w:bCs/>
        </w:rPr>
        <w:t xml:space="preserve">Orientação aos </w:t>
      </w:r>
      <w:r>
        <w:rPr>
          <w:rFonts w:ascii="Arial" w:hAnsi="Arial" w:cs="Arial"/>
          <w:b/>
          <w:bCs/>
        </w:rPr>
        <w:t>visitante</w:t>
      </w:r>
      <w:r w:rsidRPr="00902EC4">
        <w:rPr>
          <w:rFonts w:ascii="Arial" w:hAnsi="Arial" w:cs="Arial"/>
          <w:b/>
          <w:bCs/>
        </w:rPr>
        <w:t>s</w:t>
      </w:r>
    </w:p>
    <w:p w14:paraId="74610FC5" w14:textId="77777777" w:rsidR="0093664A" w:rsidRPr="00D77C65" w:rsidRDefault="0093664A" w:rsidP="0093664A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AA6FCE4" w14:textId="77777777" w:rsidR="0093664A" w:rsidRPr="00D77C65" w:rsidRDefault="0093664A" w:rsidP="0093664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Orientar ostensivamente os visitantes sobre as regras deste protocolo, por meio de mensagens nos sítios eletrônicos, banners ou cartazes afixados em locais estratégicos, inclusive nos </w:t>
      </w:r>
      <w:r w:rsidRPr="00125326">
        <w:rPr>
          <w:rFonts w:ascii="Arial" w:hAnsi="Arial" w:cs="Arial"/>
          <w:bCs/>
        </w:rPr>
        <w:t xml:space="preserve">banheiros, e, se possível, de </w:t>
      </w:r>
      <w:r>
        <w:rPr>
          <w:rFonts w:ascii="Arial" w:hAnsi="Arial" w:cs="Arial"/>
          <w:bCs/>
        </w:rPr>
        <w:t>p</w:t>
      </w:r>
      <w:r w:rsidRPr="008E3850">
        <w:rPr>
          <w:rFonts w:ascii="Arial" w:hAnsi="Arial" w:cs="Arial"/>
          <w:bCs/>
        </w:rPr>
        <w:t xml:space="preserve">rojeções </w:t>
      </w:r>
      <w:r>
        <w:rPr>
          <w:rFonts w:ascii="Arial" w:hAnsi="Arial" w:cs="Arial"/>
          <w:bCs/>
        </w:rPr>
        <w:t>de vídeo ou execução de áudios, a fim de que se maximize a eficácia das regras aqui estabelecidas</w:t>
      </w:r>
      <w:r w:rsidRPr="008E3850">
        <w:rPr>
          <w:rFonts w:ascii="Arial" w:hAnsi="Arial" w:cs="Arial"/>
          <w:bCs/>
        </w:rPr>
        <w:t>;</w:t>
      </w:r>
    </w:p>
    <w:p w14:paraId="03408821" w14:textId="77777777" w:rsidR="0093664A" w:rsidRDefault="0093664A" w:rsidP="0093664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Em local visível, na entrada do estabelecimento, afixar placa com a lotação máxima autorizada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5DB31089" w14:textId="77777777" w:rsidR="0093664A" w:rsidRDefault="0093664A" w:rsidP="0093664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Os usuários deverão ser estimulados a visitar as bibliotecas individualmente ou em pequenos grupos e a portar poucos objetos, só o estritamente necessário, a fim de reduzir a utilização de armários;</w:t>
      </w:r>
    </w:p>
    <w:p w14:paraId="398E3A9A" w14:textId="77777777" w:rsidR="0093664A" w:rsidRDefault="0093664A" w:rsidP="0093664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lastRenderedPageBreak/>
        <w:t>É desejável que as bibliotecas, se necessário para garantir a democratização do acesso a seus espaços e equipamentos em consonância com as regras aqui fixadas, estabeleçam escalas de horário e agendamentos para sua utilização.</w:t>
      </w:r>
    </w:p>
    <w:p w14:paraId="206B06D4" w14:textId="7E3EBE72" w:rsidR="0093664A" w:rsidRPr="00D77C65" w:rsidRDefault="0093664A" w:rsidP="0093664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4F1C789" w14:textId="77777777" w:rsidR="0093664A" w:rsidRPr="00CE3061" w:rsidRDefault="0093664A" w:rsidP="0093664A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E3061">
        <w:rPr>
          <w:rFonts w:ascii="Arial" w:hAnsi="Arial" w:cs="Arial"/>
          <w:b/>
          <w:bCs/>
        </w:rPr>
        <w:t>Orientação aos colaboradores</w:t>
      </w:r>
    </w:p>
    <w:p w14:paraId="0A80A86B" w14:textId="77777777" w:rsidR="0093664A" w:rsidRPr="00D77C65" w:rsidRDefault="0093664A" w:rsidP="0093664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686902A1" w14:textId="77777777" w:rsidR="00563FD3" w:rsidRPr="00580662" w:rsidRDefault="00563FD3" w:rsidP="00563FD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Garantir a obrigatoriedade do uso de viseiras de acrílico pelos funcionários, quando determinado por este protocolo, fornecendo-lhes o material de proteção;</w:t>
      </w:r>
    </w:p>
    <w:p w14:paraId="1F96C32A" w14:textId="77777777" w:rsidR="00563FD3" w:rsidRPr="00D77C65" w:rsidRDefault="00563FD3" w:rsidP="00563FD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Assegurar-se de que m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áscaras, luvas 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outros equipamentos de proteção</w:t>
      </w:r>
      <w:r>
        <w:rPr>
          <w:rFonts w:ascii="Arial" w:eastAsia="Times New Roman" w:hAnsi="Arial" w:cs="Arial"/>
          <w:color w:val="000000"/>
          <w:lang w:eastAsia="pt-BR"/>
        </w:rPr>
        <w:t xml:space="preserve"> e higiene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fornecidos nunca </w:t>
      </w:r>
      <w:r>
        <w:rPr>
          <w:rFonts w:ascii="Arial" w:eastAsia="Times New Roman" w:hAnsi="Arial" w:cs="Arial"/>
          <w:color w:val="000000"/>
          <w:lang w:eastAsia="pt-BR"/>
        </w:rPr>
        <w:t>serão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compartilhados entre os colaboradores;</w:t>
      </w:r>
    </w:p>
    <w:p w14:paraId="75C9F294" w14:textId="77777777" w:rsidR="00563FD3" w:rsidRDefault="00563FD3" w:rsidP="00563FD3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Também está vedado 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compartilhamento de objetos e utensílios de uso pessoal, a exemplo de copos descartáveis</w:t>
      </w:r>
      <w:r>
        <w:rPr>
          <w:rFonts w:ascii="Arial" w:eastAsia="Times New Roman" w:hAnsi="Arial" w:cs="Arial"/>
          <w:color w:val="000000"/>
          <w:lang w:eastAsia="pt-BR"/>
        </w:rPr>
        <w:t>, fones e aparelhos de telefone;</w:t>
      </w:r>
    </w:p>
    <w:p w14:paraId="5F6C0D2D" w14:textId="77777777" w:rsidR="00563FD3" w:rsidRDefault="00563FD3" w:rsidP="00563FD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9029D3">
        <w:rPr>
          <w:rFonts w:ascii="Arial" w:eastAsia="Times New Roman" w:hAnsi="Arial" w:cs="Arial"/>
          <w:color w:val="000000"/>
          <w:lang w:eastAsia="pt-BR"/>
        </w:rPr>
        <w:t>Garantir que materiais como maquiagem sejam de uso pessoal.</w:t>
      </w:r>
    </w:p>
    <w:p w14:paraId="4F426976" w14:textId="77777777" w:rsidR="00563FD3" w:rsidRPr="00B70DC1" w:rsidRDefault="00563FD3" w:rsidP="00563FD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70DC1">
        <w:rPr>
          <w:rFonts w:ascii="Arial" w:eastAsia="Times New Roman" w:hAnsi="Arial" w:cs="Arial"/>
          <w:color w:val="000000"/>
          <w:lang w:eastAsia="pt-BR"/>
        </w:rPr>
        <w:t>Vacinar ou orientar que seus funcionários vacinem-se para gripe (influenza e H1N1);</w:t>
      </w:r>
    </w:p>
    <w:p w14:paraId="41D4C635" w14:textId="77777777" w:rsidR="00563FD3" w:rsidRDefault="00563FD3" w:rsidP="00563FD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Nos vestiários, devem ser adotados os cuidados para evitar a contaminação </w:t>
      </w:r>
      <w:r>
        <w:rPr>
          <w:rFonts w:ascii="Arial" w:eastAsia="Times New Roman" w:hAnsi="Arial" w:cs="Arial"/>
          <w:color w:val="000000"/>
          <w:lang w:eastAsia="pt-BR"/>
        </w:rPr>
        <w:t xml:space="preserve">cruzada do uniforme, evitando-se 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contato </w:t>
      </w:r>
      <w:r>
        <w:rPr>
          <w:rFonts w:ascii="Arial" w:eastAsia="Times New Roman" w:hAnsi="Arial" w:cs="Arial"/>
          <w:color w:val="000000"/>
          <w:lang w:eastAsia="pt-BR"/>
        </w:rPr>
        <w:t>entre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uniformes limpos e os sujos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1AC4C024" w14:textId="77777777" w:rsidR="00563FD3" w:rsidRPr="00B2086A" w:rsidRDefault="00563FD3" w:rsidP="00563FD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Serão estabelecidos novos turnos </w:t>
      </w:r>
      <w:r>
        <w:rPr>
          <w:rFonts w:ascii="Arial" w:eastAsia="Times New Roman" w:hAnsi="Arial" w:cs="Arial"/>
          <w:color w:val="000000"/>
          <w:lang w:eastAsia="pt-BR"/>
        </w:rPr>
        <w:t>para alimentação dos colaboradores</w:t>
      </w:r>
      <w:r w:rsidRPr="00D77C65">
        <w:rPr>
          <w:rFonts w:ascii="Arial" w:eastAsia="Times New Roman" w:hAnsi="Arial" w:cs="Arial"/>
          <w:color w:val="000000"/>
          <w:lang w:eastAsia="pt-BR"/>
        </w:rPr>
        <w:t>, de modo a diminuir o número de pessoas reunidas simultaneamente</w:t>
      </w:r>
      <w:r>
        <w:rPr>
          <w:rFonts w:ascii="Arial" w:eastAsia="Times New Roman" w:hAnsi="Arial" w:cs="Arial"/>
          <w:color w:val="000000"/>
          <w:lang w:eastAsia="pt-BR"/>
        </w:rPr>
        <w:t xml:space="preserve"> durante as refeições;</w:t>
      </w:r>
    </w:p>
    <w:p w14:paraId="090BD33D" w14:textId="77777777" w:rsidR="00563FD3" w:rsidRPr="003652C2" w:rsidRDefault="00563FD3" w:rsidP="00563FD3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652C2">
        <w:rPr>
          <w:rFonts w:ascii="Arial" w:eastAsia="Times New Roman" w:hAnsi="Arial" w:cs="Arial"/>
          <w:color w:val="000000"/>
          <w:lang w:eastAsia="pt-BR"/>
        </w:rPr>
        <w:t>Orientar os colaboradores a seguir</w:t>
      </w:r>
      <w:r>
        <w:rPr>
          <w:rFonts w:ascii="Arial" w:eastAsia="Times New Roman" w:hAnsi="Arial" w:cs="Arial"/>
          <w:color w:val="000000"/>
          <w:lang w:eastAsia="pt-BR"/>
        </w:rPr>
        <w:t>em</w:t>
      </w:r>
      <w:r w:rsidRPr="003652C2">
        <w:rPr>
          <w:rFonts w:ascii="Arial" w:eastAsia="Times New Roman" w:hAnsi="Arial" w:cs="Arial"/>
          <w:color w:val="000000"/>
          <w:lang w:eastAsia="pt-BR"/>
        </w:rPr>
        <w:t xml:space="preserve"> as seguintes medidas de segurança fora do ambiente de trabalho:</w:t>
      </w:r>
    </w:p>
    <w:p w14:paraId="25B37A71" w14:textId="77777777" w:rsidR="00563FD3" w:rsidRDefault="00563FD3" w:rsidP="00563FD3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 xml:space="preserve">Não realizar o trajeto de uniforme, </w:t>
      </w:r>
      <w:r>
        <w:rPr>
          <w:rFonts w:ascii="Arial" w:eastAsia="Times New Roman" w:hAnsi="Arial" w:cs="Arial"/>
          <w:color w:val="000000"/>
          <w:lang w:eastAsia="pt-BR"/>
        </w:rPr>
        <w:t>evitando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a contaminação dos colegas de trabalho;</w:t>
      </w:r>
    </w:p>
    <w:p w14:paraId="716D0C20" w14:textId="77777777" w:rsidR="00563FD3" w:rsidRPr="00D77C65" w:rsidRDefault="00563FD3" w:rsidP="00563FD3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Trocar a máscara utilizada no deslocamento;</w:t>
      </w:r>
    </w:p>
    <w:p w14:paraId="7F7727F9" w14:textId="77777777" w:rsidR="00563FD3" w:rsidRDefault="00563FD3" w:rsidP="00563FD3">
      <w:pPr>
        <w:pStyle w:val="PargrafodaLista"/>
        <w:numPr>
          <w:ilvl w:val="1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Lavar e trocar os uniformes diariamente e levá-los ao local de trabalho protegidos em saco plástico ou outra proteção adequada</w:t>
      </w:r>
      <w:r>
        <w:rPr>
          <w:rFonts w:ascii="Arial" w:eastAsia="Times New Roman" w:hAnsi="Arial" w:cs="Arial"/>
          <w:color w:val="000000"/>
          <w:lang w:eastAsia="pt-BR"/>
        </w:rPr>
        <w:t>, necessariamente fornecida pelo estabelecimento;</w:t>
      </w:r>
      <w:r w:rsidRPr="00D77C6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19458182" w14:textId="77777777" w:rsidR="00563FD3" w:rsidRDefault="00563FD3" w:rsidP="00563FD3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Uniformes só devem ser utilizados no ambiente de trabalho;</w:t>
      </w:r>
    </w:p>
    <w:p w14:paraId="1A860A0E" w14:textId="77777777" w:rsidR="00563FD3" w:rsidRDefault="00563FD3" w:rsidP="00563FD3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77C65">
        <w:rPr>
          <w:rFonts w:ascii="Arial" w:eastAsia="Times New Roman" w:hAnsi="Arial" w:cs="Arial"/>
          <w:color w:val="000000"/>
          <w:lang w:eastAsia="pt-BR"/>
        </w:rPr>
        <w:t>Os cuidados para evitar a contaminação cruzada do uniforme devem ser tomados</w:t>
      </w:r>
      <w:r>
        <w:rPr>
          <w:rFonts w:ascii="Arial" w:eastAsia="Times New Roman" w:hAnsi="Arial" w:cs="Arial"/>
          <w:color w:val="000000"/>
          <w:lang w:eastAsia="pt-BR"/>
        </w:rPr>
        <w:t>;</w:t>
      </w:r>
    </w:p>
    <w:p w14:paraId="5E6218A2" w14:textId="77777777" w:rsidR="0093664A" w:rsidRPr="00D77C65" w:rsidRDefault="0093664A" w:rsidP="0093664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11FD2F96" w14:textId="77777777" w:rsidR="0093664A" w:rsidRPr="00D77C65" w:rsidRDefault="0093664A" w:rsidP="0093664A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Apoio </w:t>
      </w:r>
      <w:r w:rsidRPr="00D77C65">
        <w:rPr>
          <w:rFonts w:ascii="Arial" w:hAnsi="Arial" w:cs="Arial"/>
          <w:b/>
          <w:bCs/>
        </w:rPr>
        <w:t xml:space="preserve">a colaboradores </w:t>
      </w:r>
      <w:r>
        <w:rPr>
          <w:rFonts w:ascii="Arial" w:hAnsi="Arial" w:cs="Arial"/>
          <w:b/>
          <w:bCs/>
        </w:rPr>
        <w:t>que tenham</w:t>
      </w:r>
      <w:r w:rsidRPr="00D77C65">
        <w:rPr>
          <w:rFonts w:ascii="Arial" w:hAnsi="Arial" w:cs="Arial"/>
          <w:b/>
          <w:bCs/>
        </w:rPr>
        <w:t xml:space="preserve"> dependentes incapazes</w:t>
      </w:r>
      <w:r>
        <w:rPr>
          <w:rFonts w:ascii="Arial" w:hAnsi="Arial" w:cs="Arial"/>
          <w:b/>
          <w:bCs/>
        </w:rPr>
        <w:t>,</w:t>
      </w:r>
      <w:r w:rsidRPr="00D77C65">
        <w:rPr>
          <w:rFonts w:ascii="Arial" w:hAnsi="Arial" w:cs="Arial"/>
          <w:b/>
          <w:bCs/>
        </w:rPr>
        <w:t xml:space="preserve"> no período em que estiverem fechada</w:t>
      </w:r>
      <w:r>
        <w:rPr>
          <w:rFonts w:ascii="Arial" w:hAnsi="Arial" w:cs="Arial"/>
          <w:b/>
          <w:bCs/>
        </w:rPr>
        <w:t xml:space="preserve">s as creches, escolas e </w:t>
      </w:r>
      <w:proofErr w:type="gramStart"/>
      <w:r>
        <w:rPr>
          <w:rFonts w:ascii="Arial" w:hAnsi="Arial" w:cs="Arial"/>
          <w:b/>
          <w:bCs/>
        </w:rPr>
        <w:t>abrigos</w:t>
      </w:r>
      <w:proofErr w:type="gramEnd"/>
    </w:p>
    <w:p w14:paraId="39175559" w14:textId="77777777" w:rsidR="0093664A" w:rsidRPr="00D77C65" w:rsidRDefault="0093664A" w:rsidP="0093664A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4F321897" w14:textId="649A7592" w:rsidR="0093664A" w:rsidRPr="00125326" w:rsidRDefault="0093664A" w:rsidP="009366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25326">
        <w:rPr>
          <w:rFonts w:ascii="Arial" w:eastAsia="Times New Roman" w:hAnsi="Arial" w:cs="Arial"/>
          <w:lang w:eastAsia="pt-BR"/>
        </w:rPr>
        <w:lastRenderedPageBreak/>
        <w:t xml:space="preserve">Elaborar uma escala para que os colaboradores que não tenham com quem deixar os incapazes durante o período em que estiverem fechadas as creches, escolas e abrigos, </w:t>
      </w:r>
      <w:r w:rsidR="00FF3BAF">
        <w:rPr>
          <w:rFonts w:ascii="Arial" w:eastAsia="Times New Roman" w:hAnsi="Arial" w:cs="Arial"/>
          <w:lang w:eastAsia="pt-BR"/>
        </w:rPr>
        <w:t xml:space="preserve">especialmente as mães trabalhadoras, </w:t>
      </w:r>
      <w:r w:rsidRPr="00125326">
        <w:rPr>
          <w:rFonts w:ascii="Arial" w:eastAsia="Times New Roman" w:hAnsi="Arial" w:cs="Arial"/>
          <w:lang w:eastAsia="pt-BR"/>
        </w:rPr>
        <w:t xml:space="preserve">possam ter esse apoio do estabelecimento; </w:t>
      </w:r>
    </w:p>
    <w:p w14:paraId="4FE629DA" w14:textId="77777777" w:rsidR="0093664A" w:rsidRPr="00125326" w:rsidRDefault="0093664A" w:rsidP="0093664A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125326">
        <w:rPr>
          <w:rFonts w:ascii="Arial" w:hAnsi="Arial" w:cs="Arial"/>
        </w:rPr>
        <w:t xml:space="preserve">Permitir o trabalho no sistema de </w:t>
      </w:r>
      <w:proofErr w:type="spellStart"/>
      <w:r w:rsidRPr="00125326">
        <w:rPr>
          <w:rFonts w:ascii="Arial" w:hAnsi="Arial" w:cs="Arial"/>
        </w:rPr>
        <w:t>teletrabalho</w:t>
      </w:r>
      <w:proofErr w:type="spellEnd"/>
      <w:r w:rsidRPr="00125326">
        <w:rPr>
          <w:rFonts w:ascii="Arial" w:hAnsi="Arial" w:cs="Arial"/>
        </w:rPr>
        <w:t xml:space="preserve"> para empregados que não tenham quem cuide de seus dependentes incapazes no período em que estiverem fechadas as creches, escolas ou abrigos, sendo que, se não for possível o </w:t>
      </w:r>
      <w:proofErr w:type="spellStart"/>
      <w:r w:rsidRPr="00125326">
        <w:rPr>
          <w:rFonts w:ascii="Arial" w:hAnsi="Arial" w:cs="Arial"/>
        </w:rPr>
        <w:t>teletrabalho</w:t>
      </w:r>
      <w:proofErr w:type="spellEnd"/>
      <w:r w:rsidRPr="00125326">
        <w:rPr>
          <w:rFonts w:ascii="Arial" w:hAnsi="Arial" w:cs="Arial"/>
        </w:rPr>
        <w:t xml:space="preserve">, o empregador deverá acordar com o empregado uma forma alternativa de manutenção do emprego, podendo, para tal, utilizar os recursos previstos na legislação federal atualmente vigente; </w:t>
      </w:r>
    </w:p>
    <w:p w14:paraId="4BE07799" w14:textId="77777777" w:rsidR="0093664A" w:rsidRPr="00125326" w:rsidRDefault="0093664A" w:rsidP="0093664A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125326">
        <w:rPr>
          <w:rFonts w:ascii="Arial" w:hAnsi="Arial" w:cs="Arial"/>
        </w:rPr>
        <w:t xml:space="preserve">Se possível, o empregador poderá disponibilizar maneiras alternativas de viabilizar a presença do empregado ao local de trabalho, oferecendo uma solução humana e responsável ao cuidado do menor, a qual deverá ser decidida em conjunto com a mãe. </w:t>
      </w:r>
    </w:p>
    <w:p w14:paraId="7D58F588" w14:textId="77777777" w:rsidR="0093664A" w:rsidRPr="00125326" w:rsidRDefault="0093664A" w:rsidP="0093664A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58D05126" w14:textId="77777777" w:rsidR="0093664A" w:rsidRPr="00125326" w:rsidRDefault="0093664A" w:rsidP="0093664A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25326">
        <w:rPr>
          <w:rFonts w:ascii="Arial" w:hAnsi="Arial" w:cs="Arial"/>
          <w:b/>
          <w:bCs/>
        </w:rPr>
        <w:t xml:space="preserve">Protocolo de fiscalização e monitoramento do próprio setor (autotutela) </w:t>
      </w:r>
    </w:p>
    <w:p w14:paraId="4AC60A7A" w14:textId="77777777" w:rsidR="0093664A" w:rsidRPr="00125326" w:rsidRDefault="0093664A" w:rsidP="0093664A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466B1BF4" w14:textId="7FDAA4DA" w:rsidR="001733A3" w:rsidRPr="00CB0738" w:rsidRDefault="001733A3" w:rsidP="001733A3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bibliotecas</w:t>
      </w:r>
      <w:r w:rsidRPr="00CB0738">
        <w:rPr>
          <w:rFonts w:ascii="Arial" w:hAnsi="Arial" w:cs="Arial"/>
        </w:rPr>
        <w:t xml:space="preserve"> serão responsáveis p</w:t>
      </w:r>
      <w:r>
        <w:rPr>
          <w:rFonts w:ascii="Arial" w:hAnsi="Arial" w:cs="Arial"/>
        </w:rPr>
        <w:t>ela execução deste protocolo sanitário junto a seus colaboradores, fornecedores e público;</w:t>
      </w:r>
    </w:p>
    <w:p w14:paraId="161C29C0" w14:textId="77777777" w:rsidR="001733A3" w:rsidRPr="0086543C" w:rsidRDefault="001733A3" w:rsidP="001733A3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86543C">
        <w:rPr>
          <w:rFonts w:ascii="Arial" w:hAnsi="Arial" w:cs="Arial"/>
        </w:rPr>
        <w:t xml:space="preserve">A entidade representativa do setor subsidiará seus representados com orientações acerca dos protocolos a serem seguidos, </w:t>
      </w:r>
      <w:r>
        <w:rPr>
          <w:rFonts w:ascii="Arial" w:hAnsi="Arial" w:cs="Arial"/>
        </w:rPr>
        <w:t>m</w:t>
      </w:r>
      <w:r w:rsidRPr="0086543C">
        <w:rPr>
          <w:rFonts w:ascii="Arial" w:eastAsia="Times New Roman" w:hAnsi="Arial" w:cs="Arial"/>
          <w:color w:val="000000"/>
          <w:lang w:eastAsia="pt-BR"/>
        </w:rPr>
        <w:t>ante</w:t>
      </w:r>
      <w:r>
        <w:rPr>
          <w:rFonts w:ascii="Arial" w:eastAsia="Times New Roman" w:hAnsi="Arial" w:cs="Arial"/>
          <w:color w:val="000000"/>
          <w:lang w:eastAsia="pt-BR"/>
        </w:rPr>
        <w:t>ndo</w:t>
      </w:r>
      <w:r w:rsidRPr="0086543C">
        <w:rPr>
          <w:rFonts w:ascii="Arial" w:eastAsia="Times New Roman" w:hAnsi="Arial" w:cs="Arial"/>
          <w:color w:val="000000"/>
          <w:lang w:eastAsia="pt-BR"/>
        </w:rPr>
        <w:t xml:space="preserve"> comunicação contínua com seus associados, esclarecendo dúvidas e estimulando a continuidade das medidas enquanto durar a pandemia.</w:t>
      </w:r>
    </w:p>
    <w:p w14:paraId="0E3B0AAB" w14:textId="5A6F8EEB" w:rsidR="009F381E" w:rsidRPr="00D77C65" w:rsidRDefault="009F381E" w:rsidP="0093664A">
      <w:pPr>
        <w:spacing w:after="0" w:line="360" w:lineRule="auto"/>
        <w:jc w:val="both"/>
        <w:rPr>
          <w:rFonts w:ascii="Arial" w:hAnsi="Arial" w:cs="Arial"/>
        </w:rPr>
      </w:pPr>
    </w:p>
    <w:sectPr w:rsidR="009F381E" w:rsidRPr="00D77C65" w:rsidSect="007972F2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6095F" w14:textId="77777777" w:rsidR="000E202F" w:rsidRDefault="000E202F" w:rsidP="00F17408">
      <w:pPr>
        <w:spacing w:after="0" w:line="240" w:lineRule="auto"/>
      </w:pPr>
      <w:r>
        <w:separator/>
      </w:r>
    </w:p>
  </w:endnote>
  <w:endnote w:type="continuationSeparator" w:id="0">
    <w:p w14:paraId="7578905C" w14:textId="77777777" w:rsidR="000E202F" w:rsidRDefault="000E202F" w:rsidP="00F1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4349C" w14:textId="77777777" w:rsidR="000E202F" w:rsidRDefault="000E202F" w:rsidP="00F17408">
      <w:pPr>
        <w:spacing w:after="0" w:line="240" w:lineRule="auto"/>
      </w:pPr>
      <w:r>
        <w:separator/>
      </w:r>
    </w:p>
  </w:footnote>
  <w:footnote w:type="continuationSeparator" w:id="0">
    <w:p w14:paraId="4FE75C6C" w14:textId="77777777" w:rsidR="000E202F" w:rsidRDefault="000E202F" w:rsidP="00F1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B3EE1" w14:textId="36E7B329" w:rsidR="00863B50" w:rsidRDefault="000E202F" w:rsidP="00F17408">
    <w:pPr>
      <w:pStyle w:val="Cabealho"/>
      <w:jc w:val="center"/>
    </w:pPr>
    <w:sdt>
      <w:sdtPr>
        <w:id w:val="2016954332"/>
        <w:docPartObj>
          <w:docPartGallery w:val="Watermarks"/>
          <w:docPartUnique/>
        </w:docPartObj>
      </w:sdtPr>
      <w:sdtEndPr/>
      <w:sdtContent>
        <w:r>
          <w:pict w14:anchorId="3B3057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5160205" o:spid="_x0000_s2049" type="#_x0000_t136" style="position:absolute;left:0;text-align:left;margin-left:0;margin-top:0;width:447.6pt;height:19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76376C">
      <w:rPr>
        <w:noProof/>
        <w:lang w:eastAsia="pt-BR"/>
      </w:rPr>
      <w:drawing>
        <wp:inline distT="0" distB="0" distL="0" distR="0" wp14:anchorId="66930F81" wp14:editId="32C6B316">
          <wp:extent cx="1257300" cy="981075"/>
          <wp:effectExtent l="0" t="0" r="0" b="952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844D5" w14:textId="77777777" w:rsidR="00863B50" w:rsidRDefault="00863B50" w:rsidP="00F174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F12"/>
    <w:multiLevelType w:val="hybridMultilevel"/>
    <w:tmpl w:val="4FC6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2759"/>
    <w:multiLevelType w:val="hybridMultilevel"/>
    <w:tmpl w:val="5DB09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2C0F"/>
    <w:multiLevelType w:val="hybridMultilevel"/>
    <w:tmpl w:val="D89EC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77C"/>
    <w:multiLevelType w:val="hybridMultilevel"/>
    <w:tmpl w:val="F73A1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87758"/>
    <w:multiLevelType w:val="hybridMultilevel"/>
    <w:tmpl w:val="63F05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61B7F"/>
    <w:multiLevelType w:val="hybridMultilevel"/>
    <w:tmpl w:val="1B561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94627"/>
    <w:multiLevelType w:val="hybridMultilevel"/>
    <w:tmpl w:val="92740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C7FF1"/>
    <w:multiLevelType w:val="hybridMultilevel"/>
    <w:tmpl w:val="33C8C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17CF"/>
    <w:multiLevelType w:val="hybridMultilevel"/>
    <w:tmpl w:val="3064B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026F7"/>
    <w:multiLevelType w:val="hybridMultilevel"/>
    <w:tmpl w:val="A20C1042"/>
    <w:lvl w:ilvl="0" w:tplc="FCB6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EECD0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ACAA8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8BC"/>
    <w:multiLevelType w:val="hybridMultilevel"/>
    <w:tmpl w:val="4E4E5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3DB2"/>
    <w:multiLevelType w:val="hybridMultilevel"/>
    <w:tmpl w:val="CB32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6727D"/>
    <w:multiLevelType w:val="hybridMultilevel"/>
    <w:tmpl w:val="0128D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8010A"/>
    <w:multiLevelType w:val="hybridMultilevel"/>
    <w:tmpl w:val="2C762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F0212"/>
    <w:multiLevelType w:val="hybridMultilevel"/>
    <w:tmpl w:val="628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D2CB0"/>
    <w:multiLevelType w:val="hybridMultilevel"/>
    <w:tmpl w:val="2C481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F2C57"/>
    <w:multiLevelType w:val="hybridMultilevel"/>
    <w:tmpl w:val="99283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1BD9"/>
    <w:multiLevelType w:val="hybridMultilevel"/>
    <w:tmpl w:val="EE9A5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7542C"/>
    <w:multiLevelType w:val="hybridMultilevel"/>
    <w:tmpl w:val="BFDA9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6AEF"/>
    <w:multiLevelType w:val="hybridMultilevel"/>
    <w:tmpl w:val="3DE6F55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E0824"/>
    <w:multiLevelType w:val="hybridMultilevel"/>
    <w:tmpl w:val="1910E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04B40"/>
    <w:multiLevelType w:val="hybridMultilevel"/>
    <w:tmpl w:val="3CAE4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D46A4"/>
    <w:multiLevelType w:val="hybridMultilevel"/>
    <w:tmpl w:val="705AB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57D28"/>
    <w:multiLevelType w:val="hybridMultilevel"/>
    <w:tmpl w:val="606A49C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D773A"/>
    <w:multiLevelType w:val="hybridMultilevel"/>
    <w:tmpl w:val="AC909B9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E01D5"/>
    <w:multiLevelType w:val="hybridMultilevel"/>
    <w:tmpl w:val="EDE05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22B6E"/>
    <w:multiLevelType w:val="hybridMultilevel"/>
    <w:tmpl w:val="8CDE9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724F8"/>
    <w:multiLevelType w:val="hybridMultilevel"/>
    <w:tmpl w:val="D03A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847A5"/>
    <w:multiLevelType w:val="hybridMultilevel"/>
    <w:tmpl w:val="CB78794A"/>
    <w:lvl w:ilvl="0" w:tplc="92729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8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23"/>
  </w:num>
  <w:num w:numId="10">
    <w:abstractNumId w:val="0"/>
  </w:num>
  <w:num w:numId="11">
    <w:abstractNumId w:val="15"/>
  </w:num>
  <w:num w:numId="12">
    <w:abstractNumId w:val="21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5"/>
  </w:num>
  <w:num w:numId="21">
    <w:abstractNumId w:val="7"/>
  </w:num>
  <w:num w:numId="22">
    <w:abstractNumId w:val="26"/>
  </w:num>
  <w:num w:numId="23">
    <w:abstractNumId w:val="4"/>
  </w:num>
  <w:num w:numId="24">
    <w:abstractNumId w:val="9"/>
  </w:num>
  <w:num w:numId="25">
    <w:abstractNumId w:val="28"/>
  </w:num>
  <w:num w:numId="26">
    <w:abstractNumId w:val="18"/>
  </w:num>
  <w:num w:numId="27">
    <w:abstractNumId w:val="19"/>
  </w:num>
  <w:num w:numId="28">
    <w:abstractNumId w:val="24"/>
  </w:num>
  <w:num w:numId="2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35"/>
    <w:rsid w:val="000007C2"/>
    <w:rsid w:val="00005169"/>
    <w:rsid w:val="00014913"/>
    <w:rsid w:val="000154D0"/>
    <w:rsid w:val="00021194"/>
    <w:rsid w:val="00040750"/>
    <w:rsid w:val="00063FCC"/>
    <w:rsid w:val="00064368"/>
    <w:rsid w:val="00071824"/>
    <w:rsid w:val="00075FE8"/>
    <w:rsid w:val="000910F3"/>
    <w:rsid w:val="0009620E"/>
    <w:rsid w:val="00097084"/>
    <w:rsid w:val="000A0AF1"/>
    <w:rsid w:val="000A43F2"/>
    <w:rsid w:val="000A5B7A"/>
    <w:rsid w:val="000B1EE7"/>
    <w:rsid w:val="000C6266"/>
    <w:rsid w:val="000C7C70"/>
    <w:rsid w:val="000D3955"/>
    <w:rsid w:val="000D70CE"/>
    <w:rsid w:val="000E202F"/>
    <w:rsid w:val="000E4AB1"/>
    <w:rsid w:val="000E53B0"/>
    <w:rsid w:val="000F2B9E"/>
    <w:rsid w:val="000F42E2"/>
    <w:rsid w:val="00112A79"/>
    <w:rsid w:val="00122C7C"/>
    <w:rsid w:val="001352AF"/>
    <w:rsid w:val="00147580"/>
    <w:rsid w:val="00151655"/>
    <w:rsid w:val="00152A02"/>
    <w:rsid w:val="001550D7"/>
    <w:rsid w:val="00163860"/>
    <w:rsid w:val="00163F42"/>
    <w:rsid w:val="0017112B"/>
    <w:rsid w:val="001733A3"/>
    <w:rsid w:val="0017776C"/>
    <w:rsid w:val="001A111C"/>
    <w:rsid w:val="001B1D36"/>
    <w:rsid w:val="001C370F"/>
    <w:rsid w:val="001D05C5"/>
    <w:rsid w:val="001D518D"/>
    <w:rsid w:val="001E249F"/>
    <w:rsid w:val="001E335C"/>
    <w:rsid w:val="001E49BE"/>
    <w:rsid w:val="001F3635"/>
    <w:rsid w:val="001F38D1"/>
    <w:rsid w:val="001F3F1F"/>
    <w:rsid w:val="001F4BE4"/>
    <w:rsid w:val="00204D10"/>
    <w:rsid w:val="00214E9A"/>
    <w:rsid w:val="0022125A"/>
    <w:rsid w:val="0022235A"/>
    <w:rsid w:val="00224DAB"/>
    <w:rsid w:val="002335E1"/>
    <w:rsid w:val="002402A5"/>
    <w:rsid w:val="00241840"/>
    <w:rsid w:val="0024330E"/>
    <w:rsid w:val="00252B06"/>
    <w:rsid w:val="00262F60"/>
    <w:rsid w:val="002730F5"/>
    <w:rsid w:val="00274BED"/>
    <w:rsid w:val="00275238"/>
    <w:rsid w:val="002816CF"/>
    <w:rsid w:val="002820FD"/>
    <w:rsid w:val="002918BE"/>
    <w:rsid w:val="0029617B"/>
    <w:rsid w:val="00297841"/>
    <w:rsid w:val="002A3042"/>
    <w:rsid w:val="002B5534"/>
    <w:rsid w:val="002C3D4A"/>
    <w:rsid w:val="002D28B3"/>
    <w:rsid w:val="002F0598"/>
    <w:rsid w:val="002F6ADB"/>
    <w:rsid w:val="00306CED"/>
    <w:rsid w:val="003114EE"/>
    <w:rsid w:val="003140C6"/>
    <w:rsid w:val="0031636B"/>
    <w:rsid w:val="00321FBE"/>
    <w:rsid w:val="00324E43"/>
    <w:rsid w:val="00327362"/>
    <w:rsid w:val="00335AC1"/>
    <w:rsid w:val="00342B7D"/>
    <w:rsid w:val="00355086"/>
    <w:rsid w:val="00355A8A"/>
    <w:rsid w:val="003652C2"/>
    <w:rsid w:val="00376C92"/>
    <w:rsid w:val="003774A5"/>
    <w:rsid w:val="003A1BC5"/>
    <w:rsid w:val="003A7091"/>
    <w:rsid w:val="003A7729"/>
    <w:rsid w:val="003B6F2A"/>
    <w:rsid w:val="003B7C1B"/>
    <w:rsid w:val="003C0AE9"/>
    <w:rsid w:val="003E1D56"/>
    <w:rsid w:val="003F0B45"/>
    <w:rsid w:val="004073DE"/>
    <w:rsid w:val="004260F6"/>
    <w:rsid w:val="004323E8"/>
    <w:rsid w:val="00443F1F"/>
    <w:rsid w:val="004450C5"/>
    <w:rsid w:val="00463E02"/>
    <w:rsid w:val="004649B3"/>
    <w:rsid w:val="004678FF"/>
    <w:rsid w:val="004717CD"/>
    <w:rsid w:val="00474B6B"/>
    <w:rsid w:val="00480F7C"/>
    <w:rsid w:val="00486143"/>
    <w:rsid w:val="00487AD6"/>
    <w:rsid w:val="00491B2D"/>
    <w:rsid w:val="00493AB5"/>
    <w:rsid w:val="004948ED"/>
    <w:rsid w:val="004B4126"/>
    <w:rsid w:val="004B4ABB"/>
    <w:rsid w:val="004C0DF6"/>
    <w:rsid w:val="004C1F33"/>
    <w:rsid w:val="004C3AE2"/>
    <w:rsid w:val="004E1C5C"/>
    <w:rsid w:val="004E3D91"/>
    <w:rsid w:val="004F6383"/>
    <w:rsid w:val="00505711"/>
    <w:rsid w:val="005152F6"/>
    <w:rsid w:val="00550485"/>
    <w:rsid w:val="00561AFB"/>
    <w:rsid w:val="00562EFE"/>
    <w:rsid w:val="00563FD3"/>
    <w:rsid w:val="00575732"/>
    <w:rsid w:val="00580662"/>
    <w:rsid w:val="005826AD"/>
    <w:rsid w:val="00590CC0"/>
    <w:rsid w:val="00590F24"/>
    <w:rsid w:val="00595709"/>
    <w:rsid w:val="005A6EFD"/>
    <w:rsid w:val="005D127A"/>
    <w:rsid w:val="005D2F93"/>
    <w:rsid w:val="005F12A6"/>
    <w:rsid w:val="005F2567"/>
    <w:rsid w:val="00604BDA"/>
    <w:rsid w:val="00606B3C"/>
    <w:rsid w:val="00610A3A"/>
    <w:rsid w:val="006147F6"/>
    <w:rsid w:val="00614B0C"/>
    <w:rsid w:val="00615FA4"/>
    <w:rsid w:val="00627045"/>
    <w:rsid w:val="006305FD"/>
    <w:rsid w:val="00645B0F"/>
    <w:rsid w:val="00646095"/>
    <w:rsid w:val="00671E2E"/>
    <w:rsid w:val="00671F13"/>
    <w:rsid w:val="00676FA7"/>
    <w:rsid w:val="006852AC"/>
    <w:rsid w:val="006C5988"/>
    <w:rsid w:val="006D4C5E"/>
    <w:rsid w:val="006E7AF1"/>
    <w:rsid w:val="006E7FE8"/>
    <w:rsid w:val="006F2841"/>
    <w:rsid w:val="00702C67"/>
    <w:rsid w:val="00703E88"/>
    <w:rsid w:val="007042F7"/>
    <w:rsid w:val="00711B73"/>
    <w:rsid w:val="007130BE"/>
    <w:rsid w:val="00715FEA"/>
    <w:rsid w:val="00720922"/>
    <w:rsid w:val="0072430B"/>
    <w:rsid w:val="0073284C"/>
    <w:rsid w:val="0074084E"/>
    <w:rsid w:val="00742682"/>
    <w:rsid w:val="00752C09"/>
    <w:rsid w:val="0075574C"/>
    <w:rsid w:val="007567E0"/>
    <w:rsid w:val="00762F61"/>
    <w:rsid w:val="0076302D"/>
    <w:rsid w:val="0076376C"/>
    <w:rsid w:val="00767078"/>
    <w:rsid w:val="00772D60"/>
    <w:rsid w:val="007972F2"/>
    <w:rsid w:val="007A4994"/>
    <w:rsid w:val="007B092B"/>
    <w:rsid w:val="007C06DB"/>
    <w:rsid w:val="007C1021"/>
    <w:rsid w:val="007C2A43"/>
    <w:rsid w:val="007D5811"/>
    <w:rsid w:val="007D651F"/>
    <w:rsid w:val="007E21FE"/>
    <w:rsid w:val="007F15B6"/>
    <w:rsid w:val="007F4D64"/>
    <w:rsid w:val="00832DEC"/>
    <w:rsid w:val="00855622"/>
    <w:rsid w:val="00863B50"/>
    <w:rsid w:val="00872663"/>
    <w:rsid w:val="0088323B"/>
    <w:rsid w:val="008A170F"/>
    <w:rsid w:val="008A6BA2"/>
    <w:rsid w:val="008B7C8A"/>
    <w:rsid w:val="008C1305"/>
    <w:rsid w:val="008C57B3"/>
    <w:rsid w:val="008D17EB"/>
    <w:rsid w:val="008D1AEC"/>
    <w:rsid w:val="008D6D61"/>
    <w:rsid w:val="008D7D18"/>
    <w:rsid w:val="008E3850"/>
    <w:rsid w:val="008E45E4"/>
    <w:rsid w:val="008E7B9D"/>
    <w:rsid w:val="008F1DA6"/>
    <w:rsid w:val="009029D3"/>
    <w:rsid w:val="00902EC4"/>
    <w:rsid w:val="0090725E"/>
    <w:rsid w:val="009149B5"/>
    <w:rsid w:val="00922A0C"/>
    <w:rsid w:val="00926C4C"/>
    <w:rsid w:val="00931CF6"/>
    <w:rsid w:val="0093347F"/>
    <w:rsid w:val="0093664A"/>
    <w:rsid w:val="009475A0"/>
    <w:rsid w:val="00953F6D"/>
    <w:rsid w:val="00967412"/>
    <w:rsid w:val="00974F02"/>
    <w:rsid w:val="00981011"/>
    <w:rsid w:val="00985526"/>
    <w:rsid w:val="00990914"/>
    <w:rsid w:val="00994933"/>
    <w:rsid w:val="00995200"/>
    <w:rsid w:val="009974B8"/>
    <w:rsid w:val="009A1B25"/>
    <w:rsid w:val="009B4BC4"/>
    <w:rsid w:val="009C319A"/>
    <w:rsid w:val="009C5668"/>
    <w:rsid w:val="009D6796"/>
    <w:rsid w:val="009E0508"/>
    <w:rsid w:val="009E3F44"/>
    <w:rsid w:val="009F381E"/>
    <w:rsid w:val="00A0360D"/>
    <w:rsid w:val="00A06E6E"/>
    <w:rsid w:val="00A35A12"/>
    <w:rsid w:val="00A426B2"/>
    <w:rsid w:val="00A43EB0"/>
    <w:rsid w:val="00A45207"/>
    <w:rsid w:val="00A5106C"/>
    <w:rsid w:val="00A5238D"/>
    <w:rsid w:val="00A6153F"/>
    <w:rsid w:val="00A6221D"/>
    <w:rsid w:val="00A752A4"/>
    <w:rsid w:val="00A8367B"/>
    <w:rsid w:val="00A96637"/>
    <w:rsid w:val="00AA0FE6"/>
    <w:rsid w:val="00AA5266"/>
    <w:rsid w:val="00AB07EE"/>
    <w:rsid w:val="00AB50F7"/>
    <w:rsid w:val="00AD2A92"/>
    <w:rsid w:val="00AD4D47"/>
    <w:rsid w:val="00AD594D"/>
    <w:rsid w:val="00AD6805"/>
    <w:rsid w:val="00AE0465"/>
    <w:rsid w:val="00AE1B72"/>
    <w:rsid w:val="00AE30FF"/>
    <w:rsid w:val="00AF2505"/>
    <w:rsid w:val="00AF4CD8"/>
    <w:rsid w:val="00B06D7A"/>
    <w:rsid w:val="00B12DD7"/>
    <w:rsid w:val="00B159EF"/>
    <w:rsid w:val="00B17B13"/>
    <w:rsid w:val="00B24A55"/>
    <w:rsid w:val="00B303A1"/>
    <w:rsid w:val="00B37E35"/>
    <w:rsid w:val="00B41CE3"/>
    <w:rsid w:val="00B44F49"/>
    <w:rsid w:val="00B52D86"/>
    <w:rsid w:val="00B54CD5"/>
    <w:rsid w:val="00B551BB"/>
    <w:rsid w:val="00B56EE9"/>
    <w:rsid w:val="00B70DC1"/>
    <w:rsid w:val="00B823FE"/>
    <w:rsid w:val="00B85C74"/>
    <w:rsid w:val="00B96B10"/>
    <w:rsid w:val="00BA546D"/>
    <w:rsid w:val="00BA5E8F"/>
    <w:rsid w:val="00BC1436"/>
    <w:rsid w:val="00BD0F04"/>
    <w:rsid w:val="00BD226D"/>
    <w:rsid w:val="00BE0F38"/>
    <w:rsid w:val="00BE5311"/>
    <w:rsid w:val="00BE5C6A"/>
    <w:rsid w:val="00BE5C90"/>
    <w:rsid w:val="00BE5D9D"/>
    <w:rsid w:val="00C138CC"/>
    <w:rsid w:val="00C2334F"/>
    <w:rsid w:val="00C24193"/>
    <w:rsid w:val="00C24F7D"/>
    <w:rsid w:val="00C36436"/>
    <w:rsid w:val="00C5420F"/>
    <w:rsid w:val="00C61D97"/>
    <w:rsid w:val="00C7151B"/>
    <w:rsid w:val="00C84BDC"/>
    <w:rsid w:val="00C94DCA"/>
    <w:rsid w:val="00C966F9"/>
    <w:rsid w:val="00CA7F5E"/>
    <w:rsid w:val="00CB17D9"/>
    <w:rsid w:val="00CC2833"/>
    <w:rsid w:val="00CC2C3B"/>
    <w:rsid w:val="00CD18D2"/>
    <w:rsid w:val="00CD745E"/>
    <w:rsid w:val="00CE0676"/>
    <w:rsid w:val="00CE0C2B"/>
    <w:rsid w:val="00CE24D6"/>
    <w:rsid w:val="00CE3061"/>
    <w:rsid w:val="00CE513E"/>
    <w:rsid w:val="00CE6053"/>
    <w:rsid w:val="00CF1C0E"/>
    <w:rsid w:val="00CF4041"/>
    <w:rsid w:val="00D004D3"/>
    <w:rsid w:val="00D06C24"/>
    <w:rsid w:val="00D0729F"/>
    <w:rsid w:val="00D1219B"/>
    <w:rsid w:val="00D14909"/>
    <w:rsid w:val="00D21393"/>
    <w:rsid w:val="00D31ABE"/>
    <w:rsid w:val="00D34BE4"/>
    <w:rsid w:val="00D35357"/>
    <w:rsid w:val="00D379E4"/>
    <w:rsid w:val="00D41E4C"/>
    <w:rsid w:val="00D555F5"/>
    <w:rsid w:val="00D70560"/>
    <w:rsid w:val="00D74156"/>
    <w:rsid w:val="00D745F3"/>
    <w:rsid w:val="00D77C65"/>
    <w:rsid w:val="00D850D5"/>
    <w:rsid w:val="00D87024"/>
    <w:rsid w:val="00D87B44"/>
    <w:rsid w:val="00D9520A"/>
    <w:rsid w:val="00DA1953"/>
    <w:rsid w:val="00DA2F97"/>
    <w:rsid w:val="00DA77BF"/>
    <w:rsid w:val="00DB2872"/>
    <w:rsid w:val="00DB2E2B"/>
    <w:rsid w:val="00DB4469"/>
    <w:rsid w:val="00DC11AB"/>
    <w:rsid w:val="00DC1F23"/>
    <w:rsid w:val="00DC2DB1"/>
    <w:rsid w:val="00DD4259"/>
    <w:rsid w:val="00E01C26"/>
    <w:rsid w:val="00E24B1A"/>
    <w:rsid w:val="00E31B65"/>
    <w:rsid w:val="00E31BFB"/>
    <w:rsid w:val="00E36CF0"/>
    <w:rsid w:val="00E424C5"/>
    <w:rsid w:val="00E42DDA"/>
    <w:rsid w:val="00E430F9"/>
    <w:rsid w:val="00E53088"/>
    <w:rsid w:val="00E53F04"/>
    <w:rsid w:val="00E67442"/>
    <w:rsid w:val="00E719EA"/>
    <w:rsid w:val="00E72E84"/>
    <w:rsid w:val="00E834DF"/>
    <w:rsid w:val="00EB5FAA"/>
    <w:rsid w:val="00EB7385"/>
    <w:rsid w:val="00EC1DA5"/>
    <w:rsid w:val="00ED4C90"/>
    <w:rsid w:val="00EE33A2"/>
    <w:rsid w:val="00EE63FC"/>
    <w:rsid w:val="00EE7363"/>
    <w:rsid w:val="00EF3102"/>
    <w:rsid w:val="00EF5A77"/>
    <w:rsid w:val="00EF7412"/>
    <w:rsid w:val="00F00C0F"/>
    <w:rsid w:val="00F05652"/>
    <w:rsid w:val="00F15210"/>
    <w:rsid w:val="00F17408"/>
    <w:rsid w:val="00F21BF7"/>
    <w:rsid w:val="00F248C8"/>
    <w:rsid w:val="00F25862"/>
    <w:rsid w:val="00F25E69"/>
    <w:rsid w:val="00F310BF"/>
    <w:rsid w:val="00F45BCB"/>
    <w:rsid w:val="00F479D7"/>
    <w:rsid w:val="00F50B35"/>
    <w:rsid w:val="00F622D5"/>
    <w:rsid w:val="00F63770"/>
    <w:rsid w:val="00F637A8"/>
    <w:rsid w:val="00F65D06"/>
    <w:rsid w:val="00F67B0E"/>
    <w:rsid w:val="00F70859"/>
    <w:rsid w:val="00F75669"/>
    <w:rsid w:val="00F7650A"/>
    <w:rsid w:val="00F813DA"/>
    <w:rsid w:val="00F84FC8"/>
    <w:rsid w:val="00FC2D13"/>
    <w:rsid w:val="00FC54E7"/>
    <w:rsid w:val="00FD4801"/>
    <w:rsid w:val="00FE6376"/>
    <w:rsid w:val="00FF2485"/>
    <w:rsid w:val="00FF329E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6EE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50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B3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3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08"/>
  </w:style>
  <w:style w:type="paragraph" w:styleId="Rodap">
    <w:name w:val="footer"/>
    <w:basedOn w:val="Normal"/>
    <w:link w:val="Rodap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4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2F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073D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073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073DE"/>
    <w:rPr>
      <w:rFonts w:ascii="Arial" w:eastAsia="Arial" w:hAnsi="Arial" w:cs="Arial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50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B3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B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3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408"/>
  </w:style>
  <w:style w:type="paragraph" w:styleId="Rodap">
    <w:name w:val="footer"/>
    <w:basedOn w:val="Normal"/>
    <w:link w:val="RodapChar"/>
    <w:uiPriority w:val="99"/>
    <w:unhideWhenUsed/>
    <w:rsid w:val="00F17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4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2F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4073D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073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073DE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DADB-7950-4805-8A0D-A4A74CF4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2605</Words>
  <Characters>14070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Carvalho de Barros</dc:creator>
  <cp:lastModifiedBy>Pedro Caique Leandro do Nascimento</cp:lastModifiedBy>
  <cp:revision>17</cp:revision>
  <cp:lastPrinted>2020-09-17T19:08:00Z</cp:lastPrinted>
  <dcterms:created xsi:type="dcterms:W3CDTF">2020-09-16T21:04:00Z</dcterms:created>
  <dcterms:modified xsi:type="dcterms:W3CDTF">2020-09-23T21:09:00Z</dcterms:modified>
</cp:coreProperties>
</file>