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A6" w:rsidRDefault="00FB1DA6" w:rsidP="00FB1DA6">
      <w:pPr>
        <w:rPr>
          <w:rFonts w:cs="Arial"/>
          <w:b/>
          <w:szCs w:val="22"/>
        </w:rPr>
      </w:pPr>
      <w:r>
        <w:rPr>
          <w:rFonts w:ascii="Futura Md BT" w:hAnsi="Futura Md BT"/>
          <w:noProof/>
          <w:lang w:val="pt-BR"/>
        </w:rPr>
        <mc:AlternateContent>
          <mc:Choice Requires="wps">
            <w:drawing>
              <wp:anchor distT="0" distB="0" distL="114300" distR="114300" simplePos="0" relativeHeight="251659264" behindDoc="0" locked="0" layoutInCell="1" allowOverlap="1" wp14:anchorId="7BC51861" wp14:editId="53453C7F">
                <wp:simplePos x="0" y="0"/>
                <wp:positionH relativeFrom="column">
                  <wp:posOffset>2232025</wp:posOffset>
                </wp:positionH>
                <wp:positionV relativeFrom="paragraph">
                  <wp:posOffset>176530</wp:posOffset>
                </wp:positionV>
                <wp:extent cx="4017645"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25E" w:rsidRPr="00FB1DA6" w:rsidRDefault="003D625E"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3D625E" w:rsidRPr="00FB1DA6" w:rsidRDefault="003D625E" w:rsidP="00FB1DA6">
                            <w:pPr>
                              <w:spacing w:line="276" w:lineRule="auto"/>
                              <w:rPr>
                                <w:rFonts w:asciiTheme="minorHAnsi" w:hAnsiTheme="minorHAnsi" w:cs="Tahoma"/>
                                <w:sz w:val="18"/>
                                <w:lang w:val="pt-BR"/>
                              </w:rPr>
                            </w:pPr>
                            <w:r w:rsidRPr="00FB1DA6">
                              <w:rPr>
                                <w:rFonts w:ascii="Tahoma" w:hAnsi="Tahoma" w:cs="Tahoma"/>
                                <w:lang w:val="pt-BR"/>
                              </w:rPr>
                              <w:t>Divisão de Suporte Interno / Divisão de Suprimentos</w:t>
                            </w:r>
                          </w:p>
                          <w:p w:rsidR="003D625E" w:rsidRPr="00FB1DA6" w:rsidRDefault="003D625E" w:rsidP="00FB1DA6">
                            <w:pPr>
                              <w:spacing w:line="276" w:lineRule="auto"/>
                              <w:rPr>
                                <w:rFonts w:ascii="Tahoma" w:hAnsi="Tahoma" w:cs="Tahoma"/>
                                <w:b/>
                                <w:color w:val="FF0000"/>
                                <w:lang w:val="pt-BR"/>
                              </w:rPr>
                            </w:pPr>
                          </w:p>
                          <w:p w:rsidR="003D625E" w:rsidRPr="00FB1DA6" w:rsidRDefault="003D625E" w:rsidP="00FB1DA6">
                            <w:pPr>
                              <w:spacing w:line="276" w:lineRule="auto"/>
                              <w:rPr>
                                <w:rFonts w:ascii="Calibri" w:hAnsi="Calibri"/>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75pt;margin-top:13.9pt;width:316.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Vv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" filled="f" stroked="f">
                <v:textbox>
                  <w:txbxContent>
                    <w:p w:rsidR="003D625E" w:rsidRPr="00FB1DA6" w:rsidRDefault="003D625E"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3D625E" w:rsidRPr="00FB1DA6" w:rsidRDefault="003D625E" w:rsidP="00FB1DA6">
                      <w:pPr>
                        <w:spacing w:line="276" w:lineRule="auto"/>
                        <w:rPr>
                          <w:rFonts w:asciiTheme="minorHAnsi" w:hAnsiTheme="minorHAnsi" w:cs="Tahoma"/>
                          <w:sz w:val="18"/>
                          <w:lang w:val="pt-BR"/>
                        </w:rPr>
                      </w:pPr>
                      <w:r w:rsidRPr="00FB1DA6">
                        <w:rPr>
                          <w:rFonts w:ascii="Tahoma" w:hAnsi="Tahoma" w:cs="Tahoma"/>
                          <w:lang w:val="pt-BR"/>
                        </w:rPr>
                        <w:t>Divisão de Suporte Interno / Divisão de Suprimentos</w:t>
                      </w:r>
                    </w:p>
                    <w:p w:rsidR="003D625E" w:rsidRPr="00FB1DA6" w:rsidRDefault="003D625E" w:rsidP="00FB1DA6">
                      <w:pPr>
                        <w:spacing w:line="276" w:lineRule="auto"/>
                        <w:rPr>
                          <w:rFonts w:ascii="Tahoma" w:hAnsi="Tahoma" w:cs="Tahoma"/>
                          <w:b/>
                          <w:color w:val="FF0000"/>
                          <w:lang w:val="pt-BR"/>
                        </w:rPr>
                      </w:pPr>
                    </w:p>
                    <w:p w:rsidR="003D625E" w:rsidRPr="00FB1DA6" w:rsidRDefault="003D625E" w:rsidP="00FB1DA6">
                      <w:pPr>
                        <w:spacing w:line="276" w:lineRule="auto"/>
                        <w:rPr>
                          <w:rFonts w:ascii="Calibri" w:hAnsi="Calibri"/>
                          <w:lang w:val="pt-BR"/>
                        </w:rPr>
                      </w:pPr>
                    </w:p>
                  </w:txbxContent>
                </v:textbox>
              </v:shape>
            </w:pict>
          </mc:Fallback>
        </mc:AlternateContent>
      </w:r>
      <w:r>
        <w:rPr>
          <w:rFonts w:ascii="Futura Md BT" w:hAnsi="Futura Md BT"/>
          <w:noProof/>
          <w:lang w:val="pt-BR"/>
        </w:rPr>
        <mc:AlternateContent>
          <mc:Choice Requires="wps">
            <w:drawing>
              <wp:anchor distT="0" distB="0" distL="114297" distR="114297" simplePos="0" relativeHeight="251660288" behindDoc="0" locked="0" layoutInCell="1" allowOverlap="1" wp14:anchorId="222EA656" wp14:editId="72AFEEA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lang w:val="pt-BR"/>
        </w:rPr>
        <w:drawing>
          <wp:inline distT="0" distB="0" distL="0" distR="0" wp14:anchorId="62648750" wp14:editId="45A7FCE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FB1DA6" w:rsidP="00FB1DA6">
      <w:pPr>
        <w:pStyle w:val="Cabealho"/>
        <w:rPr>
          <w:rFonts w:ascii="Times New Roman" w:hAnsi="Times New Roman"/>
        </w:rPr>
      </w:pPr>
      <w:r w:rsidRPr="00FB1DA6">
        <w:rPr>
          <w:rFonts w:ascii="Times New Roman" w:hAnsi="Times New Roman"/>
          <w:b/>
        </w:rPr>
        <w:t>Processo Eletrônico nº 6019.2017/000</w:t>
      </w:r>
      <w:r w:rsidR="004F6B7A">
        <w:rPr>
          <w:rFonts w:ascii="Times New Roman" w:hAnsi="Times New Roman"/>
          <w:b/>
        </w:rPr>
        <w:t>1321-1</w:t>
      </w:r>
      <w:r w:rsidRPr="00FB1DA6">
        <w:rPr>
          <w:rFonts w:ascii="Times New Roman" w:hAnsi="Times New Roman"/>
          <w:b/>
        </w:rPr>
        <w:t xml:space="preserve">                                                   </w:t>
      </w:r>
      <w:r w:rsidR="004F6B7A">
        <w:rPr>
          <w:rFonts w:ascii="Times New Roman" w:hAnsi="Times New Roman"/>
          <w:b/>
        </w:rPr>
        <w:t>11.12</w:t>
      </w:r>
      <w:r w:rsidRPr="00FB1DA6">
        <w:rPr>
          <w:rFonts w:ascii="Times New Roman" w:hAnsi="Times New Roman"/>
          <w:b/>
        </w:rPr>
        <w:t>.2017</w:t>
      </w:r>
    </w:p>
    <w:p w:rsidR="00FB1DA6" w:rsidRPr="00FB1DA6" w:rsidRDefault="00FB1DA6" w:rsidP="00FB1DA6">
      <w:pPr>
        <w:rPr>
          <w:lang w:val="pt-BR"/>
        </w:rPr>
      </w:pPr>
    </w:p>
    <w:p w:rsidR="00FB1DA6" w:rsidRPr="00FB1DA6" w:rsidRDefault="00FB1DA6" w:rsidP="00FB1DA6">
      <w:pPr>
        <w:spacing w:line="0" w:lineRule="atLeast"/>
        <w:rPr>
          <w:b/>
          <w:lang w:val="pt-BR"/>
        </w:rPr>
      </w:pPr>
    </w:p>
    <w:p w:rsidR="00FB1DA6" w:rsidRPr="00FB1DA6" w:rsidRDefault="00FB1DA6" w:rsidP="00FB1DA6">
      <w:pPr>
        <w:spacing w:line="0" w:lineRule="atLeast"/>
        <w:rPr>
          <w:b/>
          <w:lang w:val="pt-BR"/>
        </w:rPr>
      </w:pPr>
    </w:p>
    <w:p w:rsidR="00FB1DA6" w:rsidRPr="00FB1DA6" w:rsidRDefault="00FB1DA6" w:rsidP="00FB1DA6">
      <w:pPr>
        <w:spacing w:line="276" w:lineRule="auto"/>
        <w:rPr>
          <w:b/>
          <w:u w:val="single"/>
          <w:lang w:val="pt-BR"/>
        </w:rPr>
      </w:pPr>
      <w:r w:rsidRPr="00FB1DA6">
        <w:rPr>
          <w:b/>
          <w:lang w:val="pt-BR"/>
        </w:rPr>
        <w:t xml:space="preserve">Objeto: Sistema de Registro de Preços para </w:t>
      </w:r>
      <w:r w:rsidRPr="00FB1DA6">
        <w:rPr>
          <w:b/>
          <w:u w:val="single"/>
          <w:lang w:val="pt-BR"/>
        </w:rPr>
        <w:t xml:space="preserve">Contratação de empresa </w:t>
      </w:r>
      <w:r w:rsidR="004F6B7A">
        <w:rPr>
          <w:b/>
          <w:u w:val="single"/>
          <w:lang w:val="pt-BR"/>
        </w:rPr>
        <w:t xml:space="preserve">para serviços de gerenciamento de arbitragem, nas modalidades de Futebol de Campo, Futsal, Basquetebol, Handebol e </w:t>
      </w:r>
      <w:proofErr w:type="gramStart"/>
      <w:r w:rsidR="004F6B7A">
        <w:rPr>
          <w:b/>
          <w:u w:val="single"/>
          <w:lang w:val="pt-BR"/>
        </w:rPr>
        <w:t>Voleibol</w:t>
      </w:r>
      <w:proofErr w:type="gramEnd"/>
    </w:p>
    <w:p w:rsidR="00FB1DA6" w:rsidRPr="00FB1DA6" w:rsidRDefault="00FB1DA6" w:rsidP="00FB1DA6">
      <w:pPr>
        <w:spacing w:line="0" w:lineRule="atLeast"/>
        <w:rPr>
          <w:b/>
          <w:u w:val="single"/>
          <w:lang w:val="pt-BR"/>
        </w:rPr>
      </w:pPr>
    </w:p>
    <w:p w:rsidR="00FB1DA6" w:rsidRPr="00FB1DA6" w:rsidRDefault="00FB1DA6" w:rsidP="00FB1DA6">
      <w:pPr>
        <w:spacing w:line="276" w:lineRule="auto"/>
        <w:rPr>
          <w:lang w:val="pt-BR"/>
        </w:rPr>
      </w:pPr>
      <w:r w:rsidRPr="00FB1DA6">
        <w:rPr>
          <w:lang w:val="pt-BR"/>
        </w:rPr>
        <w:t>Termo de referência do comunicado 00</w:t>
      </w:r>
      <w:r w:rsidR="000B16A6">
        <w:rPr>
          <w:lang w:val="pt-BR"/>
        </w:rPr>
        <w:t>8</w:t>
      </w:r>
      <w:r w:rsidRPr="00FB1DA6">
        <w:rPr>
          <w:lang w:val="pt-BR"/>
        </w:rPr>
        <w:t>/SEME-CAF-DS/2017.</w:t>
      </w:r>
    </w:p>
    <w:p w:rsidR="00FB1DA6" w:rsidRPr="00FB1DA6" w:rsidRDefault="00FB1DA6" w:rsidP="00FB1DA6">
      <w:pPr>
        <w:spacing w:line="276" w:lineRule="auto"/>
        <w:rPr>
          <w:lang w:val="pt-BR"/>
        </w:rPr>
      </w:pPr>
    </w:p>
    <w:p w:rsidR="00FB1DA6" w:rsidRPr="00FB1DA6" w:rsidRDefault="00FB1DA6" w:rsidP="00FB1DA6">
      <w:pPr>
        <w:spacing w:line="276" w:lineRule="auto"/>
        <w:rPr>
          <w:lang w:val="pt-BR"/>
        </w:rPr>
      </w:pPr>
      <w:r w:rsidRPr="00FB1DA6">
        <w:rPr>
          <w:lang w:val="pt-BR"/>
        </w:rPr>
        <w:t xml:space="preserve">Prazo limite para devolução da planilha: </w:t>
      </w:r>
      <w:proofErr w:type="gramStart"/>
      <w:r w:rsidRPr="00FB1DA6">
        <w:rPr>
          <w:lang w:val="pt-BR"/>
        </w:rPr>
        <w:t>5</w:t>
      </w:r>
      <w:proofErr w:type="gramEnd"/>
      <w:r w:rsidRPr="00FB1DA6">
        <w:rPr>
          <w:lang w:val="pt-BR"/>
        </w:rPr>
        <w:t xml:space="preserve"> dias úteis após a publicação no DOC.</w:t>
      </w:r>
    </w:p>
    <w:p w:rsidR="00FB1DA6" w:rsidRPr="00FB1DA6" w:rsidRDefault="00FB1DA6" w:rsidP="00FB1DA6">
      <w:pPr>
        <w:pStyle w:val="Ttulo1"/>
        <w:spacing w:before="120" w:after="120"/>
        <w:rPr>
          <w:rFonts w:ascii="Times New Roman" w:hAnsi="Times New Roman"/>
          <w:sz w:val="24"/>
          <w:szCs w:val="24"/>
        </w:rPr>
      </w:pPr>
    </w:p>
    <w:p w:rsidR="003D625E" w:rsidRPr="009E39F8" w:rsidRDefault="003D625E" w:rsidP="009E39F8">
      <w:pPr>
        <w:pStyle w:val="tabelatextocentralizado"/>
        <w:spacing w:before="0" w:beforeAutospacing="0" w:after="0" w:afterAutospacing="0"/>
        <w:jc w:val="center"/>
        <w:rPr>
          <w:color w:val="000000"/>
        </w:rPr>
      </w:pPr>
    </w:p>
    <w:tbl>
      <w:tblPr>
        <w:tblW w:w="92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4"/>
      </w:tblGrid>
      <w:tr w:rsidR="003D625E" w:rsidRPr="009E39F8" w:rsidTr="00A635C6">
        <w:trPr>
          <w:tblCellSpacing w:w="15" w:type="dxa"/>
        </w:trPr>
        <w:tc>
          <w:tcPr>
            <w:tcW w:w="9214"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abelatextocentralizado"/>
              <w:spacing w:before="0" w:beforeAutospacing="0" w:after="0" w:afterAutospacing="0"/>
              <w:jc w:val="center"/>
              <w:rPr>
                <w:color w:val="000000"/>
              </w:rPr>
            </w:pPr>
            <w:r w:rsidRPr="009E39F8">
              <w:rPr>
                <w:color w:val="000000"/>
              </w:rPr>
              <w:t> </w:t>
            </w:r>
          </w:p>
          <w:p w:rsidR="003D625E" w:rsidRPr="009E39F8" w:rsidRDefault="003D625E" w:rsidP="009E39F8">
            <w:pPr>
              <w:pStyle w:val="tabelatextocentralizado"/>
              <w:spacing w:before="0" w:beforeAutospacing="0" w:after="0" w:afterAutospacing="0"/>
              <w:jc w:val="center"/>
              <w:rPr>
                <w:color w:val="000000"/>
              </w:rPr>
            </w:pPr>
            <w:r w:rsidRPr="009E39F8">
              <w:rPr>
                <w:rStyle w:val="Forte"/>
                <w:color w:val="000000"/>
              </w:rPr>
              <w:t>ANEXO II</w:t>
            </w:r>
          </w:p>
          <w:p w:rsidR="003D625E" w:rsidRPr="009E39F8" w:rsidRDefault="003D625E" w:rsidP="009E39F8">
            <w:pPr>
              <w:pStyle w:val="tabelatextocentralizado"/>
              <w:spacing w:before="0" w:beforeAutospacing="0" w:after="0" w:afterAutospacing="0"/>
              <w:jc w:val="center"/>
              <w:rPr>
                <w:color w:val="000000"/>
              </w:rPr>
            </w:pPr>
            <w:r w:rsidRPr="009E39F8">
              <w:rPr>
                <w:rStyle w:val="Forte"/>
                <w:color w:val="000000"/>
              </w:rPr>
              <w:t>MEMORIAL DESCRITIVO - ESPECIFICAÇÕES TÉCNICAS MÍNIMAS</w:t>
            </w:r>
          </w:p>
          <w:p w:rsidR="003D625E" w:rsidRPr="009E39F8" w:rsidRDefault="003D625E" w:rsidP="009E39F8">
            <w:pPr>
              <w:pStyle w:val="tabelatextocentralizado"/>
              <w:spacing w:before="0" w:beforeAutospacing="0" w:after="0" w:afterAutospacing="0"/>
              <w:jc w:val="center"/>
              <w:rPr>
                <w:color w:val="000000"/>
              </w:rPr>
            </w:pPr>
            <w:r w:rsidRPr="009E39F8">
              <w:rPr>
                <w:color w:val="000000"/>
              </w:rPr>
              <w:t> </w:t>
            </w:r>
          </w:p>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u w:val="single"/>
              </w:rPr>
              <w:t>OBJETIVO</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Contratação de empresa para prestação de serviços de gerenciamento de arbitragem, por meio de constituição de sistema de registro de preço, para atender a demanda de eventos esportivos promovidos pela Secretaria Municipal de Esportes e Lazer, pelo Departamento de Gestão das Políticas e Programas de Esporte e Lazer, Centros Esportivos e eventos que tem o apoio institucional da Administração para o fomento da prática desportiva.</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w:t>
            </w:r>
          </w:p>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u w:val="single"/>
              </w:rPr>
              <w:t>MODALIDADES</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Futebol de Campo, Futsal, Basquetebol, Handebol e Voleibol.</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w:t>
            </w:r>
          </w:p>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u w:val="single"/>
              </w:rPr>
              <w:t>CATEGORIAS</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A partir de 09 anos, sendo elas: Sub 11, Sub 13, Sub 15, Sub 17 e Adulto – acima de 17 anos, nas modalidades de Futebol, Futsal, Basquete e Voleibol e na modalidade Handebol nas categorias: Mirim, Infantil, Cadete e Adulto, todas as categorias nos naipes masculino e feminino.</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w:t>
            </w:r>
          </w:p>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u w:val="single"/>
              </w:rPr>
              <w:t>LOCAIS DE REALIZAÇÃO</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xml:space="preserve">A serem definidos, oportunamente, nas tabelas de jogos, elaborada pela área técnica e divulgada pelo site  da Secretaria Municipal de Esportes e Lazer, por meio dos “links” próprios, ou por meio de </w:t>
            </w:r>
            <w:r w:rsidR="00A635C6" w:rsidRPr="009E39F8">
              <w:rPr>
                <w:color w:val="000000"/>
              </w:rPr>
              <w:t>tabela</w:t>
            </w:r>
            <w:r w:rsidRPr="009E39F8">
              <w:rPr>
                <w:color w:val="000000"/>
              </w:rPr>
              <w:t xml:space="preserve"> enviadas diretamente à Contratante, pela Área Técnica da Pasta, respeitados os limites territoriais do Município de São Paulo, nas áreas abrangidas pelas suas diversas Prefeituras Regionais, compreendendo: </w:t>
            </w:r>
            <w:proofErr w:type="spellStart"/>
            <w:r w:rsidRPr="009E39F8">
              <w:rPr>
                <w:color w:val="000000"/>
              </w:rPr>
              <w:t>CDCs</w:t>
            </w:r>
            <w:proofErr w:type="spellEnd"/>
            <w:r w:rsidRPr="009E39F8">
              <w:rPr>
                <w:color w:val="000000"/>
              </w:rPr>
              <w:t xml:space="preserve">, Centros Esportivos e outros equipamentos esportivos municipais (PET, Pacaembu, </w:t>
            </w:r>
            <w:proofErr w:type="spellStart"/>
            <w:r w:rsidRPr="009E39F8">
              <w:rPr>
                <w:color w:val="000000"/>
              </w:rPr>
              <w:t>etc</w:t>
            </w:r>
            <w:proofErr w:type="spellEnd"/>
            <w:r w:rsidRPr="009E39F8">
              <w:rPr>
                <w:color w:val="000000"/>
              </w:rPr>
              <w:t xml:space="preserve">), Clubes particulares, </w:t>
            </w:r>
            <w:proofErr w:type="spellStart"/>
            <w:r w:rsidRPr="009E39F8">
              <w:rPr>
                <w:color w:val="000000"/>
              </w:rPr>
              <w:t>CEUs</w:t>
            </w:r>
            <w:proofErr w:type="spellEnd"/>
            <w:r w:rsidRPr="009E39F8">
              <w:rPr>
                <w:color w:val="000000"/>
              </w:rPr>
              <w:t>, Escolas Estaduais e ou Municipais e outras entidades esportivas ou de recreação (agremiações,</w:t>
            </w:r>
            <w:proofErr w:type="gramStart"/>
            <w:r w:rsidR="00A635C6">
              <w:rPr>
                <w:color w:val="000000"/>
              </w:rPr>
              <w:t xml:space="preserve"> </w:t>
            </w:r>
            <w:r w:rsidRPr="009E39F8">
              <w:rPr>
                <w:color w:val="000000"/>
              </w:rPr>
              <w:t xml:space="preserve"> </w:t>
            </w:r>
            <w:proofErr w:type="gramEnd"/>
            <w:r w:rsidRPr="009E39F8">
              <w:rPr>
                <w:color w:val="000000"/>
              </w:rPr>
              <w:lastRenderedPageBreak/>
              <w:t>associações desportivas) Parques Estaduais e Municipais.</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w:t>
            </w:r>
          </w:p>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u w:val="single"/>
              </w:rPr>
              <w:t>PRAZO DE EXECUÇÃO</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A execução dos serviços decorrentes da Ata de Registro de Preços será de acordo com os prazos de cada evento/campeonato específico, conforme cronograma estimado no quadro abaixo (Anexo I-A), de janeiro de 2018 a dezembro de 2018, mediante expedição de Ordem de Início e o cronograma poderá sofrer alteração da previsão inicial a critério da Administração.</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w:t>
            </w:r>
          </w:p>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u w:val="single"/>
              </w:rPr>
              <w:t>DESCRIÇÃO MÍNIMA DOS SERVIÇOS E CRONOGRAMA ESTIMADO DE UTILIZAÇÃO</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Os serviços a serem prestados de administração, acompanhamento e apresentação de relatórios dos serviços de arbitragens, em diversas modalidades e que tem seu escopo conforme segue:</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w:t>
            </w:r>
          </w:p>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rPr>
              <w:t>LOTE – 1</w:t>
            </w:r>
            <w:r w:rsidRPr="009E39F8">
              <w:rPr>
                <w:color w:val="000000"/>
              </w:rPr>
              <w:t>: Gerenciamento de </w:t>
            </w:r>
            <w:r w:rsidRPr="009E39F8">
              <w:rPr>
                <w:rStyle w:val="Forte"/>
                <w:color w:val="000000"/>
              </w:rPr>
              <w:t>Arbitragem para modalidade de FUTEBOL DE CAMPO</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xml:space="preserve">Composição da equipe de arbitragem: </w:t>
            </w:r>
            <w:proofErr w:type="gramStart"/>
            <w:r w:rsidRPr="009E39F8">
              <w:rPr>
                <w:color w:val="000000"/>
              </w:rPr>
              <w:t>1</w:t>
            </w:r>
            <w:proofErr w:type="gramEnd"/>
            <w:r w:rsidRPr="009E39F8">
              <w:rPr>
                <w:color w:val="000000"/>
              </w:rPr>
              <w:t xml:space="preserve"> Árbitro, 2 Assistentes e 1 Anotador, por partida.  </w:t>
            </w:r>
          </w:p>
          <w:p w:rsidR="003D625E" w:rsidRPr="009E39F8" w:rsidRDefault="003D625E" w:rsidP="00B667DF">
            <w:pPr>
              <w:numPr>
                <w:ilvl w:val="0"/>
                <w:numId w:val="26"/>
              </w:numPr>
              <w:spacing w:before="100" w:beforeAutospacing="1" w:after="100" w:afterAutospacing="1"/>
              <w:ind w:left="0" w:firstLine="0"/>
              <w:rPr>
                <w:color w:val="000000"/>
              </w:rPr>
            </w:pPr>
            <w:proofErr w:type="spellStart"/>
            <w:r w:rsidRPr="009E39F8">
              <w:rPr>
                <w:rStyle w:val="Forte"/>
                <w:color w:val="000000"/>
              </w:rPr>
              <w:t>Categoria</w:t>
            </w:r>
            <w:proofErr w:type="spellEnd"/>
            <w:r w:rsidRPr="009E39F8">
              <w:rPr>
                <w:rStyle w:val="Forte"/>
                <w:color w:val="000000"/>
              </w:rPr>
              <w:t xml:space="preserve"> = SUB 11</w:t>
            </w:r>
          </w:p>
          <w:p w:rsidR="003D625E" w:rsidRPr="009E39F8" w:rsidRDefault="003D625E" w:rsidP="009E39F8">
            <w:pPr>
              <w:pStyle w:val="tabelatextoalinhadoesquerda"/>
              <w:spacing w:before="0" w:beforeAutospacing="0" w:after="0" w:afterAutospacing="0"/>
              <w:rPr>
                <w:color w:val="000000"/>
              </w:rPr>
            </w:pPr>
            <w:r w:rsidRPr="009E39F8">
              <w:rPr>
                <w:color w:val="000000"/>
              </w:rPr>
              <w:t> Tempo das Partidas: 20 min. X 20 min.</w:t>
            </w:r>
          </w:p>
          <w:p w:rsidR="003D625E" w:rsidRPr="009E39F8" w:rsidRDefault="003D625E" w:rsidP="00B667DF">
            <w:pPr>
              <w:pStyle w:val="tabelatextoalinhadoesquerda"/>
              <w:numPr>
                <w:ilvl w:val="0"/>
                <w:numId w:val="27"/>
              </w:numPr>
              <w:spacing w:before="0" w:beforeAutospacing="0" w:after="0" w:afterAutospacing="0"/>
              <w:ind w:left="0" w:firstLine="0"/>
              <w:rPr>
                <w:color w:val="000000"/>
              </w:rPr>
            </w:pPr>
            <w:r w:rsidRPr="009E39F8">
              <w:rPr>
                <w:rStyle w:val="Forte"/>
                <w:color w:val="000000"/>
              </w:rPr>
              <w:t>Categoria = SUB 13</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25 min. X 25 min.</w:t>
            </w:r>
          </w:p>
          <w:p w:rsidR="003D625E" w:rsidRPr="009E39F8" w:rsidRDefault="003D625E" w:rsidP="00B667DF">
            <w:pPr>
              <w:pStyle w:val="tabelatextoalinhadoesquerda"/>
              <w:numPr>
                <w:ilvl w:val="0"/>
                <w:numId w:val="28"/>
              </w:numPr>
              <w:spacing w:before="0" w:beforeAutospacing="0" w:after="0" w:afterAutospacing="0"/>
              <w:ind w:left="0" w:firstLine="0"/>
              <w:rPr>
                <w:color w:val="000000"/>
              </w:rPr>
            </w:pPr>
            <w:r w:rsidRPr="009E39F8">
              <w:rPr>
                <w:rStyle w:val="Forte"/>
                <w:color w:val="000000"/>
              </w:rPr>
              <w:t>Categoria = SUB 15</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30 min. X 30 min.</w:t>
            </w:r>
          </w:p>
          <w:p w:rsidR="003D625E" w:rsidRPr="009E39F8" w:rsidRDefault="003D625E" w:rsidP="00B667DF">
            <w:pPr>
              <w:pStyle w:val="tabelatextoalinhadoesquerda"/>
              <w:numPr>
                <w:ilvl w:val="0"/>
                <w:numId w:val="29"/>
              </w:numPr>
              <w:spacing w:before="0" w:beforeAutospacing="0" w:after="0" w:afterAutospacing="0"/>
              <w:ind w:left="0" w:firstLine="0"/>
              <w:rPr>
                <w:color w:val="000000"/>
              </w:rPr>
            </w:pPr>
            <w:r w:rsidRPr="009E39F8">
              <w:rPr>
                <w:rStyle w:val="Forte"/>
                <w:color w:val="000000"/>
              </w:rPr>
              <w:t>Categoria = SUB 17</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40 min. X 40 min.</w:t>
            </w:r>
          </w:p>
          <w:p w:rsidR="003D625E" w:rsidRPr="009E39F8" w:rsidRDefault="003D625E" w:rsidP="00B667DF">
            <w:pPr>
              <w:pStyle w:val="tabelatextoalinhadoesquerda"/>
              <w:numPr>
                <w:ilvl w:val="0"/>
                <w:numId w:val="30"/>
              </w:numPr>
              <w:spacing w:before="0" w:beforeAutospacing="0" w:after="0" w:afterAutospacing="0"/>
              <w:ind w:left="0" w:firstLine="0"/>
              <w:rPr>
                <w:color w:val="000000"/>
              </w:rPr>
            </w:pPr>
            <w:r w:rsidRPr="009E39F8">
              <w:rPr>
                <w:rStyle w:val="Forte"/>
                <w:color w:val="000000"/>
              </w:rPr>
              <w:t>Categoria Adulta</w:t>
            </w:r>
            <w:r w:rsidRPr="009E39F8">
              <w:rPr>
                <w:color w:val="000000"/>
              </w:rPr>
              <w:t> (faixa etária acima 17 anos)</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45 min. X 45 min.</w:t>
            </w:r>
          </w:p>
        </w:tc>
      </w:tr>
    </w:tbl>
    <w:p w:rsidR="003D625E" w:rsidRPr="009E39F8" w:rsidRDefault="003D625E" w:rsidP="009E39F8">
      <w:pPr>
        <w:rPr>
          <w:color w:val="000000"/>
          <w:lang w:val="pt-BR"/>
        </w:rPr>
      </w:pPr>
      <w:r w:rsidRPr="009E39F8">
        <w:rPr>
          <w:color w:val="000000"/>
          <w:lang w:val="pt-BR"/>
        </w:rPr>
        <w:lastRenderedPageBreak/>
        <w:t> </w:t>
      </w:r>
    </w:p>
    <w:tbl>
      <w:tblPr>
        <w:tblW w:w="92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4"/>
      </w:tblGrid>
      <w:tr w:rsidR="003D625E" w:rsidRPr="009E39F8" w:rsidTr="00A635C6">
        <w:trPr>
          <w:tblCellSpacing w:w="15" w:type="dxa"/>
        </w:trPr>
        <w:tc>
          <w:tcPr>
            <w:tcW w:w="9214"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rPr>
              <w:t>LOTE – 2</w:t>
            </w:r>
            <w:r w:rsidRPr="009E39F8">
              <w:rPr>
                <w:color w:val="000000"/>
              </w:rPr>
              <w:t>: Gerenciamento de </w:t>
            </w:r>
            <w:r w:rsidRPr="009E39F8">
              <w:rPr>
                <w:rStyle w:val="Forte"/>
                <w:color w:val="000000"/>
              </w:rPr>
              <w:t>Arbitragem para modalidade de FUTEBOL DE CAMPO</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xml:space="preserve">Composição da equipe de arbitragem: </w:t>
            </w:r>
            <w:proofErr w:type="gramStart"/>
            <w:r w:rsidRPr="009E39F8">
              <w:rPr>
                <w:color w:val="000000"/>
              </w:rPr>
              <w:t>1</w:t>
            </w:r>
            <w:proofErr w:type="gramEnd"/>
            <w:r w:rsidRPr="009E39F8">
              <w:rPr>
                <w:color w:val="000000"/>
              </w:rPr>
              <w:t xml:space="preserve"> Árbitro, 2 Assistentes e 1 Anotador, por partida.  </w:t>
            </w:r>
          </w:p>
          <w:p w:rsidR="003D625E" w:rsidRPr="009E39F8" w:rsidRDefault="003D625E" w:rsidP="00B667DF">
            <w:pPr>
              <w:pStyle w:val="tabelatextoalinhadoesquerda"/>
              <w:numPr>
                <w:ilvl w:val="0"/>
                <w:numId w:val="31"/>
              </w:numPr>
              <w:spacing w:before="0" w:beforeAutospacing="0" w:after="0" w:afterAutospacing="0"/>
              <w:ind w:left="0" w:firstLine="0"/>
              <w:rPr>
                <w:color w:val="000000"/>
              </w:rPr>
            </w:pPr>
            <w:r w:rsidRPr="009E39F8">
              <w:rPr>
                <w:rStyle w:val="Forte"/>
                <w:color w:val="000000"/>
              </w:rPr>
              <w:t>Categoria = SUB 11</w:t>
            </w:r>
          </w:p>
          <w:p w:rsidR="003D625E" w:rsidRPr="009E39F8" w:rsidRDefault="003D625E" w:rsidP="009E39F8">
            <w:pPr>
              <w:pStyle w:val="tabelatextoalinhadoesquerda"/>
              <w:spacing w:before="0" w:beforeAutospacing="0" w:after="0" w:afterAutospacing="0"/>
              <w:rPr>
                <w:color w:val="000000"/>
              </w:rPr>
            </w:pPr>
            <w:r w:rsidRPr="009E39F8">
              <w:rPr>
                <w:color w:val="000000"/>
              </w:rPr>
              <w:t> Tempo das Partidas: 20 min. X 20 min.</w:t>
            </w:r>
          </w:p>
          <w:p w:rsidR="003D625E" w:rsidRPr="009E39F8" w:rsidRDefault="003D625E" w:rsidP="00B667DF">
            <w:pPr>
              <w:pStyle w:val="tabelatextoalinhadoesquerda"/>
              <w:numPr>
                <w:ilvl w:val="0"/>
                <w:numId w:val="32"/>
              </w:numPr>
              <w:spacing w:before="0" w:beforeAutospacing="0" w:after="0" w:afterAutospacing="0"/>
              <w:ind w:left="0" w:firstLine="0"/>
              <w:rPr>
                <w:color w:val="000000"/>
              </w:rPr>
            </w:pPr>
            <w:r w:rsidRPr="009E39F8">
              <w:rPr>
                <w:rStyle w:val="Forte"/>
                <w:color w:val="000000"/>
              </w:rPr>
              <w:t>Categoria = SUB 13</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25 min. X 25 min.</w:t>
            </w:r>
          </w:p>
          <w:p w:rsidR="003D625E" w:rsidRPr="009E39F8" w:rsidRDefault="003D625E" w:rsidP="00B667DF">
            <w:pPr>
              <w:pStyle w:val="tabelatextoalinhadoesquerda"/>
              <w:numPr>
                <w:ilvl w:val="0"/>
                <w:numId w:val="33"/>
              </w:numPr>
              <w:spacing w:before="0" w:beforeAutospacing="0" w:after="0" w:afterAutospacing="0"/>
              <w:ind w:left="0" w:firstLine="0"/>
              <w:rPr>
                <w:color w:val="000000"/>
              </w:rPr>
            </w:pPr>
            <w:r w:rsidRPr="009E39F8">
              <w:rPr>
                <w:rStyle w:val="Forte"/>
                <w:color w:val="000000"/>
              </w:rPr>
              <w:t>Categoria = SUB 15</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30 min. X 30 min.</w:t>
            </w:r>
          </w:p>
          <w:p w:rsidR="003D625E" w:rsidRPr="009E39F8" w:rsidRDefault="003D625E" w:rsidP="00B667DF">
            <w:pPr>
              <w:pStyle w:val="tabelatextoalinhadoesquerda"/>
              <w:numPr>
                <w:ilvl w:val="0"/>
                <w:numId w:val="34"/>
              </w:numPr>
              <w:spacing w:before="0" w:beforeAutospacing="0" w:after="0" w:afterAutospacing="0"/>
              <w:ind w:left="0" w:firstLine="0"/>
              <w:rPr>
                <w:color w:val="000000"/>
              </w:rPr>
            </w:pPr>
            <w:r w:rsidRPr="009E39F8">
              <w:rPr>
                <w:rStyle w:val="Forte"/>
                <w:color w:val="000000"/>
              </w:rPr>
              <w:t>Categoria = SUB 17</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40 min. X 40 min.</w:t>
            </w:r>
          </w:p>
          <w:p w:rsidR="003D625E" w:rsidRPr="009E39F8" w:rsidRDefault="003D625E" w:rsidP="00B667DF">
            <w:pPr>
              <w:pStyle w:val="tabelatextoalinhadoesquerda"/>
              <w:numPr>
                <w:ilvl w:val="0"/>
                <w:numId w:val="35"/>
              </w:numPr>
              <w:spacing w:before="0" w:beforeAutospacing="0" w:after="0" w:afterAutospacing="0"/>
              <w:ind w:left="0" w:firstLine="0"/>
              <w:rPr>
                <w:color w:val="000000"/>
              </w:rPr>
            </w:pPr>
            <w:r w:rsidRPr="009E39F8">
              <w:rPr>
                <w:rStyle w:val="Forte"/>
                <w:color w:val="000000"/>
              </w:rPr>
              <w:t>Categoria Adulta</w:t>
            </w:r>
            <w:r w:rsidRPr="009E39F8">
              <w:rPr>
                <w:color w:val="000000"/>
              </w:rPr>
              <w:t> (faixa etária acima 17 anos)</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45 min. X 45 min.</w:t>
            </w:r>
          </w:p>
        </w:tc>
      </w:tr>
    </w:tbl>
    <w:p w:rsidR="003D625E" w:rsidRPr="009E39F8" w:rsidRDefault="003D625E" w:rsidP="009E39F8">
      <w:pPr>
        <w:rPr>
          <w:color w:val="000000"/>
          <w:lang w:val="pt-BR"/>
        </w:rPr>
      </w:pPr>
      <w:r w:rsidRPr="009E39F8">
        <w:rPr>
          <w:color w:val="000000"/>
          <w:lang w:val="pt-BR"/>
        </w:rPr>
        <w:t> </w:t>
      </w:r>
    </w:p>
    <w:tbl>
      <w:tblPr>
        <w:tblW w:w="92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4"/>
      </w:tblGrid>
      <w:tr w:rsidR="003D625E" w:rsidRPr="009E39F8" w:rsidTr="00A635C6">
        <w:trPr>
          <w:tblCellSpacing w:w="15" w:type="dxa"/>
        </w:trPr>
        <w:tc>
          <w:tcPr>
            <w:tcW w:w="9214"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rPr>
              <w:t>LOTE – 3:</w:t>
            </w:r>
            <w:r w:rsidRPr="009E39F8">
              <w:rPr>
                <w:color w:val="000000"/>
              </w:rPr>
              <w:t> Gerenciamento de </w:t>
            </w:r>
            <w:r w:rsidRPr="009E39F8">
              <w:rPr>
                <w:rStyle w:val="Forte"/>
                <w:color w:val="000000"/>
              </w:rPr>
              <w:t>Arbitragem para modalidade de FUTSAL</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xml:space="preserve">Composição da equipe de arbitragem: </w:t>
            </w:r>
            <w:proofErr w:type="gramStart"/>
            <w:r w:rsidRPr="009E39F8">
              <w:rPr>
                <w:color w:val="000000"/>
              </w:rPr>
              <w:t>2</w:t>
            </w:r>
            <w:proofErr w:type="gramEnd"/>
            <w:r w:rsidRPr="009E39F8">
              <w:rPr>
                <w:color w:val="000000"/>
              </w:rPr>
              <w:t xml:space="preserve"> Árbitros,  e 1 Anotador, por partida  e mais 1 </w:t>
            </w:r>
            <w:proofErr w:type="spellStart"/>
            <w:r w:rsidRPr="009E39F8">
              <w:rPr>
                <w:color w:val="000000"/>
              </w:rPr>
              <w:t>Cronometrista</w:t>
            </w:r>
            <w:proofErr w:type="spellEnd"/>
            <w:r w:rsidRPr="009E39F8">
              <w:rPr>
                <w:color w:val="000000"/>
              </w:rPr>
              <w:t xml:space="preserve"> para categoria Adulta, conforme previsto no Anexo I.  </w:t>
            </w:r>
          </w:p>
          <w:p w:rsidR="003D625E" w:rsidRPr="009E39F8" w:rsidRDefault="003D625E" w:rsidP="00B667DF">
            <w:pPr>
              <w:pStyle w:val="tabelatextoalinhadoesquerda"/>
              <w:numPr>
                <w:ilvl w:val="0"/>
                <w:numId w:val="36"/>
              </w:numPr>
              <w:spacing w:before="0" w:beforeAutospacing="0" w:after="0" w:afterAutospacing="0"/>
              <w:ind w:left="0" w:firstLine="0"/>
              <w:rPr>
                <w:color w:val="000000"/>
              </w:rPr>
            </w:pPr>
            <w:r w:rsidRPr="009E39F8">
              <w:rPr>
                <w:rStyle w:val="Forte"/>
                <w:color w:val="000000"/>
              </w:rPr>
              <w:t>Categoria = SUB 11</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02 (dois) tempos de 15 min.</w:t>
            </w:r>
          </w:p>
          <w:p w:rsidR="003D625E" w:rsidRPr="009E39F8" w:rsidRDefault="003D625E" w:rsidP="00B667DF">
            <w:pPr>
              <w:pStyle w:val="tabelatextoalinhadoesquerda"/>
              <w:numPr>
                <w:ilvl w:val="0"/>
                <w:numId w:val="37"/>
              </w:numPr>
              <w:spacing w:before="0" w:beforeAutospacing="0" w:after="0" w:afterAutospacing="0"/>
              <w:ind w:left="0" w:firstLine="0"/>
              <w:rPr>
                <w:color w:val="000000"/>
              </w:rPr>
            </w:pPr>
            <w:r w:rsidRPr="009E39F8">
              <w:rPr>
                <w:rStyle w:val="Forte"/>
                <w:color w:val="000000"/>
              </w:rPr>
              <w:lastRenderedPageBreak/>
              <w:t>Categoria = SUB 13</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02 (dois) tempos de 15 min.</w:t>
            </w:r>
          </w:p>
          <w:p w:rsidR="003D625E" w:rsidRPr="009E39F8" w:rsidRDefault="003D625E" w:rsidP="00B667DF">
            <w:pPr>
              <w:pStyle w:val="tabelatextoalinhadoesquerda"/>
              <w:numPr>
                <w:ilvl w:val="0"/>
                <w:numId w:val="38"/>
              </w:numPr>
              <w:spacing w:before="0" w:beforeAutospacing="0" w:after="0" w:afterAutospacing="0"/>
              <w:ind w:left="0" w:firstLine="0"/>
              <w:rPr>
                <w:color w:val="000000"/>
              </w:rPr>
            </w:pPr>
            <w:r w:rsidRPr="009E39F8">
              <w:rPr>
                <w:rStyle w:val="Forte"/>
                <w:color w:val="000000"/>
              </w:rPr>
              <w:t>Categoria = SUB 15</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02 (dois) tempos de 20 min.</w:t>
            </w:r>
          </w:p>
          <w:p w:rsidR="003D625E" w:rsidRPr="009E39F8" w:rsidRDefault="003D625E" w:rsidP="00B667DF">
            <w:pPr>
              <w:pStyle w:val="tabelatextoalinhadoesquerda"/>
              <w:numPr>
                <w:ilvl w:val="0"/>
                <w:numId w:val="39"/>
              </w:numPr>
              <w:spacing w:before="0" w:beforeAutospacing="0" w:after="0" w:afterAutospacing="0"/>
              <w:ind w:left="0" w:firstLine="0"/>
              <w:rPr>
                <w:color w:val="000000"/>
              </w:rPr>
            </w:pPr>
            <w:r w:rsidRPr="009E39F8">
              <w:rPr>
                <w:rStyle w:val="Forte"/>
                <w:color w:val="000000"/>
              </w:rPr>
              <w:t>Categoria = SUB 17</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02 (dois) tempos de 20 min.</w:t>
            </w:r>
          </w:p>
          <w:p w:rsidR="003D625E" w:rsidRPr="009E39F8" w:rsidRDefault="003D625E" w:rsidP="00B667DF">
            <w:pPr>
              <w:pStyle w:val="tabelatextoalinhadoesquerda"/>
              <w:numPr>
                <w:ilvl w:val="0"/>
                <w:numId w:val="40"/>
              </w:numPr>
              <w:spacing w:before="0" w:beforeAutospacing="0" w:after="0" w:afterAutospacing="0"/>
              <w:ind w:left="0" w:firstLine="0"/>
              <w:rPr>
                <w:color w:val="000000"/>
              </w:rPr>
            </w:pPr>
            <w:r w:rsidRPr="009E39F8">
              <w:rPr>
                <w:rStyle w:val="Forte"/>
                <w:color w:val="000000"/>
              </w:rPr>
              <w:t>Categoria Adulta</w:t>
            </w:r>
            <w:r w:rsidRPr="009E39F8">
              <w:rPr>
                <w:color w:val="000000"/>
              </w:rPr>
              <w:t> (faixa etária acima 17 anos)</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02 (dois) tempos de 25 min.</w:t>
            </w:r>
          </w:p>
        </w:tc>
      </w:tr>
    </w:tbl>
    <w:p w:rsidR="003D625E" w:rsidRPr="009E39F8" w:rsidRDefault="003D625E" w:rsidP="009E39F8">
      <w:pPr>
        <w:rPr>
          <w:color w:val="000000"/>
          <w:lang w:val="pt-BR"/>
        </w:rPr>
      </w:pPr>
      <w:r w:rsidRPr="009E39F8">
        <w:rPr>
          <w:color w:val="000000"/>
          <w:lang w:val="pt-BR"/>
        </w:rPr>
        <w:lastRenderedPageBreak/>
        <w:t> </w:t>
      </w:r>
    </w:p>
    <w:tbl>
      <w:tblPr>
        <w:tblW w:w="92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4"/>
      </w:tblGrid>
      <w:tr w:rsidR="003D625E" w:rsidRPr="009E39F8" w:rsidTr="00A635C6">
        <w:trPr>
          <w:tblCellSpacing w:w="15" w:type="dxa"/>
        </w:trPr>
        <w:tc>
          <w:tcPr>
            <w:tcW w:w="9214"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extojustificadorecuoprimeiralinha"/>
              <w:spacing w:before="120" w:beforeAutospacing="0" w:after="120" w:afterAutospacing="0"/>
              <w:jc w:val="both"/>
            </w:pPr>
            <w:r w:rsidRPr="009E39F8">
              <w:rPr>
                <w:rStyle w:val="Forte"/>
              </w:rPr>
              <w:t>LOTE – 4:</w:t>
            </w:r>
            <w:r w:rsidRPr="009E39F8">
              <w:t> Gerenciamento de </w:t>
            </w:r>
            <w:r w:rsidRPr="009E39F8">
              <w:rPr>
                <w:rStyle w:val="Forte"/>
              </w:rPr>
              <w:t>Arbitragem para modalidade de BASQUETEBOL</w:t>
            </w:r>
          </w:p>
          <w:p w:rsidR="003D625E" w:rsidRPr="009E39F8" w:rsidRDefault="003D625E" w:rsidP="009E39F8">
            <w:pPr>
              <w:pStyle w:val="textojustificadorecuoprimeiralinha"/>
              <w:spacing w:before="120" w:beforeAutospacing="0" w:after="120" w:afterAutospacing="0"/>
              <w:jc w:val="both"/>
            </w:pPr>
            <w:r w:rsidRPr="009E39F8">
              <w:t xml:space="preserve">Composição da equipe de arbitragem: </w:t>
            </w:r>
            <w:proofErr w:type="gramStart"/>
            <w:r w:rsidRPr="009E39F8">
              <w:t>2</w:t>
            </w:r>
            <w:proofErr w:type="gramEnd"/>
            <w:r w:rsidRPr="009E39F8">
              <w:t xml:space="preserve"> Árbitros, 1 Anotador e 1 </w:t>
            </w:r>
            <w:proofErr w:type="spellStart"/>
            <w:r w:rsidRPr="009E39F8">
              <w:t>Cronometrista</w:t>
            </w:r>
            <w:proofErr w:type="spellEnd"/>
            <w:r w:rsidRPr="009E39F8">
              <w:t>, por partida e mais 1 Arbitro para categoria Adulta, conforme previsto no Anexo I.  </w:t>
            </w:r>
          </w:p>
          <w:p w:rsidR="003D625E" w:rsidRPr="009E39F8" w:rsidRDefault="003D625E" w:rsidP="00B667DF">
            <w:pPr>
              <w:pStyle w:val="tabelatextoalinhadoesquerda"/>
              <w:numPr>
                <w:ilvl w:val="0"/>
                <w:numId w:val="41"/>
              </w:numPr>
              <w:spacing w:before="0" w:beforeAutospacing="0" w:after="0" w:afterAutospacing="0"/>
              <w:ind w:left="0" w:firstLine="0"/>
            </w:pPr>
            <w:r w:rsidRPr="009E39F8">
              <w:rPr>
                <w:rStyle w:val="Forte"/>
              </w:rPr>
              <w:t>Categorias = SUB 11</w:t>
            </w:r>
          </w:p>
          <w:p w:rsidR="003D625E" w:rsidRPr="009E39F8" w:rsidRDefault="003D625E" w:rsidP="009E39F8">
            <w:pPr>
              <w:pStyle w:val="tabelatextoalinhadoesquerda"/>
              <w:spacing w:before="0" w:beforeAutospacing="0" w:after="0" w:afterAutospacing="0"/>
            </w:pPr>
            <w:r w:rsidRPr="009E39F8">
              <w:t xml:space="preserve"> Tempo das Partidas: </w:t>
            </w:r>
            <w:proofErr w:type="gramStart"/>
            <w:r w:rsidRPr="009E39F8">
              <w:t>4</w:t>
            </w:r>
            <w:proofErr w:type="gramEnd"/>
            <w:r w:rsidRPr="009E39F8">
              <w:t xml:space="preserve"> (quatro) tempos de 10 min.</w:t>
            </w:r>
          </w:p>
          <w:p w:rsidR="003D625E" w:rsidRPr="009E39F8" w:rsidRDefault="003D625E" w:rsidP="00B667DF">
            <w:pPr>
              <w:pStyle w:val="tabelatextoalinhadoesquerda"/>
              <w:numPr>
                <w:ilvl w:val="0"/>
                <w:numId w:val="42"/>
              </w:numPr>
              <w:spacing w:before="0" w:beforeAutospacing="0" w:after="0" w:afterAutospacing="0"/>
              <w:ind w:left="0" w:firstLine="0"/>
            </w:pPr>
            <w:r w:rsidRPr="009E39F8">
              <w:rPr>
                <w:rStyle w:val="Forte"/>
              </w:rPr>
              <w:t>Categorias = SUB 13</w:t>
            </w:r>
          </w:p>
          <w:p w:rsidR="003D625E" w:rsidRPr="009E39F8" w:rsidRDefault="003D625E" w:rsidP="009E39F8">
            <w:pPr>
              <w:pStyle w:val="tabelatextoalinhadoesquerda"/>
              <w:spacing w:before="0" w:beforeAutospacing="0" w:after="0" w:afterAutospacing="0"/>
            </w:pPr>
            <w:r w:rsidRPr="009E39F8">
              <w:t xml:space="preserve"> Tempo das Partidas: </w:t>
            </w:r>
            <w:proofErr w:type="gramStart"/>
            <w:r w:rsidRPr="009E39F8">
              <w:t>4</w:t>
            </w:r>
            <w:proofErr w:type="gramEnd"/>
            <w:r w:rsidRPr="009E39F8">
              <w:t xml:space="preserve"> (quatro) tempos de 10 min.</w:t>
            </w:r>
          </w:p>
          <w:p w:rsidR="003D625E" w:rsidRPr="009E39F8" w:rsidRDefault="003D625E" w:rsidP="00B667DF">
            <w:pPr>
              <w:pStyle w:val="tabelatextoalinhadoesquerda"/>
              <w:numPr>
                <w:ilvl w:val="0"/>
                <w:numId w:val="43"/>
              </w:numPr>
              <w:spacing w:before="0" w:beforeAutospacing="0" w:after="0" w:afterAutospacing="0"/>
              <w:ind w:left="0" w:firstLine="0"/>
            </w:pPr>
            <w:r w:rsidRPr="009E39F8">
              <w:rPr>
                <w:rStyle w:val="Forte"/>
              </w:rPr>
              <w:t>Categorias = SUB 15</w:t>
            </w:r>
          </w:p>
          <w:p w:rsidR="003D625E" w:rsidRPr="009E39F8" w:rsidRDefault="003D625E" w:rsidP="009E39F8">
            <w:pPr>
              <w:pStyle w:val="tabelatextoalinhadoesquerda"/>
              <w:spacing w:before="0" w:beforeAutospacing="0" w:after="0" w:afterAutospacing="0"/>
            </w:pPr>
            <w:r w:rsidRPr="009E39F8">
              <w:t xml:space="preserve"> Tempo das Partidas: </w:t>
            </w:r>
            <w:proofErr w:type="gramStart"/>
            <w:r w:rsidRPr="009E39F8">
              <w:t>4</w:t>
            </w:r>
            <w:proofErr w:type="gramEnd"/>
            <w:r w:rsidRPr="009E39F8">
              <w:t xml:space="preserve"> (quatro) tempos de 10 min.</w:t>
            </w:r>
          </w:p>
          <w:p w:rsidR="003D625E" w:rsidRPr="009E39F8" w:rsidRDefault="003D625E" w:rsidP="00B667DF">
            <w:pPr>
              <w:pStyle w:val="tabelatextoalinhadoesquerda"/>
              <w:numPr>
                <w:ilvl w:val="0"/>
                <w:numId w:val="44"/>
              </w:numPr>
              <w:spacing w:before="0" w:beforeAutospacing="0" w:after="0" w:afterAutospacing="0"/>
              <w:ind w:left="0" w:firstLine="0"/>
            </w:pPr>
            <w:r w:rsidRPr="009E39F8">
              <w:rPr>
                <w:rStyle w:val="Forte"/>
              </w:rPr>
              <w:t>Categorias = SUB 17</w:t>
            </w:r>
          </w:p>
          <w:p w:rsidR="003D625E" w:rsidRPr="009E39F8" w:rsidRDefault="003D625E" w:rsidP="009E39F8">
            <w:pPr>
              <w:pStyle w:val="tabelatextoalinhadoesquerda"/>
              <w:spacing w:before="0" w:beforeAutospacing="0" w:after="0" w:afterAutospacing="0"/>
            </w:pPr>
            <w:r w:rsidRPr="009E39F8">
              <w:t xml:space="preserve"> Tempo das Partidas: </w:t>
            </w:r>
            <w:proofErr w:type="gramStart"/>
            <w:r w:rsidRPr="009E39F8">
              <w:t>4</w:t>
            </w:r>
            <w:proofErr w:type="gramEnd"/>
            <w:r w:rsidRPr="009E39F8">
              <w:t xml:space="preserve"> (quatro) tempos de 10 min.</w:t>
            </w:r>
          </w:p>
          <w:p w:rsidR="003D625E" w:rsidRPr="009E39F8" w:rsidRDefault="003D625E" w:rsidP="00B667DF">
            <w:pPr>
              <w:pStyle w:val="tabelatextoalinhadoesquerda"/>
              <w:numPr>
                <w:ilvl w:val="0"/>
                <w:numId w:val="45"/>
              </w:numPr>
              <w:spacing w:before="0" w:beforeAutospacing="0" w:after="0" w:afterAutospacing="0"/>
              <w:ind w:left="0" w:firstLine="0"/>
            </w:pPr>
            <w:r w:rsidRPr="009E39F8">
              <w:rPr>
                <w:rStyle w:val="Forte"/>
              </w:rPr>
              <w:t>Categorias = Adulta</w:t>
            </w:r>
          </w:p>
          <w:p w:rsidR="003D625E" w:rsidRPr="009E39F8" w:rsidRDefault="003D625E" w:rsidP="009E39F8">
            <w:pPr>
              <w:pStyle w:val="tabelatextoalinhadoesquerda"/>
              <w:spacing w:before="0" w:beforeAutospacing="0" w:after="0" w:afterAutospacing="0"/>
            </w:pPr>
            <w:r w:rsidRPr="009E39F8">
              <w:t xml:space="preserve"> Tempo das Partidas: </w:t>
            </w:r>
            <w:proofErr w:type="gramStart"/>
            <w:r w:rsidRPr="009E39F8">
              <w:t>4</w:t>
            </w:r>
            <w:proofErr w:type="gramEnd"/>
            <w:r w:rsidRPr="009E39F8">
              <w:t xml:space="preserve"> (quatro) tempos de 10 min.</w:t>
            </w:r>
          </w:p>
        </w:tc>
      </w:tr>
    </w:tbl>
    <w:p w:rsidR="003D625E" w:rsidRPr="009E39F8" w:rsidRDefault="003D625E" w:rsidP="009E39F8">
      <w:pPr>
        <w:rPr>
          <w:color w:val="000000"/>
          <w:lang w:val="pt-BR"/>
        </w:rPr>
      </w:pPr>
      <w:r w:rsidRPr="009E39F8">
        <w:rPr>
          <w:color w:val="000000"/>
          <w:lang w:val="pt-BR"/>
        </w:rPr>
        <w:t> </w:t>
      </w:r>
    </w:p>
    <w:tbl>
      <w:tblPr>
        <w:tblW w:w="92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4"/>
      </w:tblGrid>
      <w:tr w:rsidR="003D625E" w:rsidRPr="009E39F8" w:rsidTr="00A635C6">
        <w:trPr>
          <w:tblCellSpacing w:w="15" w:type="dxa"/>
        </w:trPr>
        <w:tc>
          <w:tcPr>
            <w:tcW w:w="9214"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rPr>
              <w:t>LOTE – 5: Gerenciamento de Arbitragem para modalidade de HANDEBOL</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xml:space="preserve">Composição da equipe de arbitragem: </w:t>
            </w:r>
            <w:proofErr w:type="gramStart"/>
            <w:r w:rsidRPr="009E39F8">
              <w:rPr>
                <w:color w:val="000000"/>
              </w:rPr>
              <w:t>2</w:t>
            </w:r>
            <w:proofErr w:type="gramEnd"/>
            <w:r w:rsidRPr="009E39F8">
              <w:rPr>
                <w:color w:val="000000"/>
              </w:rPr>
              <w:t xml:space="preserve"> Árbitros e 1 Anotador e 1 </w:t>
            </w:r>
            <w:proofErr w:type="spellStart"/>
            <w:r w:rsidRPr="009E39F8">
              <w:rPr>
                <w:color w:val="000000"/>
              </w:rPr>
              <w:t>Cronometrista</w:t>
            </w:r>
            <w:proofErr w:type="spellEnd"/>
            <w:r w:rsidRPr="009E39F8">
              <w:rPr>
                <w:color w:val="000000"/>
              </w:rPr>
              <w:t>, por partida.</w:t>
            </w:r>
          </w:p>
          <w:p w:rsidR="003D625E" w:rsidRPr="009E39F8" w:rsidRDefault="003D625E" w:rsidP="00B667DF">
            <w:pPr>
              <w:pStyle w:val="tabelatextoalinhadoesquerda"/>
              <w:numPr>
                <w:ilvl w:val="0"/>
                <w:numId w:val="46"/>
              </w:numPr>
              <w:spacing w:before="0" w:beforeAutospacing="0" w:after="0" w:afterAutospacing="0"/>
              <w:ind w:left="0" w:firstLine="0"/>
              <w:rPr>
                <w:color w:val="000000"/>
              </w:rPr>
            </w:pPr>
            <w:r w:rsidRPr="009E39F8">
              <w:rPr>
                <w:rStyle w:val="Forte"/>
                <w:color w:val="000000"/>
              </w:rPr>
              <w:t>Categoria Mirim = 11 e 12 anos.</w:t>
            </w:r>
          </w:p>
          <w:p w:rsidR="003D625E" w:rsidRPr="009E39F8" w:rsidRDefault="003D625E" w:rsidP="009E39F8">
            <w:pPr>
              <w:pStyle w:val="tabelatextoalinhadoesquerda"/>
              <w:spacing w:before="0" w:beforeAutospacing="0" w:after="0" w:afterAutospacing="0"/>
              <w:rPr>
                <w:color w:val="000000"/>
              </w:rPr>
            </w:pPr>
            <w:r w:rsidRPr="009E39F8">
              <w:rPr>
                <w:color w:val="000000"/>
              </w:rPr>
              <w:t> Tempo das Partidas: 02 (dois) tempos de 15 min.</w:t>
            </w:r>
          </w:p>
          <w:p w:rsidR="003D625E" w:rsidRPr="009E39F8" w:rsidRDefault="003D625E" w:rsidP="00B667DF">
            <w:pPr>
              <w:pStyle w:val="tabelatextoalinhadoesquerda"/>
              <w:numPr>
                <w:ilvl w:val="0"/>
                <w:numId w:val="47"/>
              </w:numPr>
              <w:spacing w:before="0" w:beforeAutospacing="0" w:after="0" w:afterAutospacing="0"/>
              <w:ind w:left="0" w:firstLine="0"/>
              <w:rPr>
                <w:color w:val="000000"/>
              </w:rPr>
            </w:pPr>
            <w:r w:rsidRPr="009E39F8">
              <w:rPr>
                <w:rStyle w:val="Forte"/>
                <w:color w:val="000000"/>
              </w:rPr>
              <w:t>Categoria Infantil = 13 e 14 anos.</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02 (dois) tempos de 20 min.</w:t>
            </w:r>
          </w:p>
          <w:p w:rsidR="003D625E" w:rsidRPr="009E39F8" w:rsidRDefault="003D625E" w:rsidP="00B667DF">
            <w:pPr>
              <w:pStyle w:val="tabelatextoalinhadoesquerda"/>
              <w:numPr>
                <w:ilvl w:val="0"/>
                <w:numId w:val="48"/>
              </w:numPr>
              <w:spacing w:before="0" w:beforeAutospacing="0" w:after="0" w:afterAutospacing="0"/>
              <w:ind w:left="0" w:firstLine="0"/>
              <w:rPr>
                <w:color w:val="000000"/>
              </w:rPr>
            </w:pPr>
            <w:r w:rsidRPr="009E39F8">
              <w:rPr>
                <w:rStyle w:val="Forte"/>
                <w:color w:val="000000"/>
              </w:rPr>
              <w:t>Categoria Cadete = 15 a 17 anos.</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02 (dois) tempos de 25 min.</w:t>
            </w:r>
          </w:p>
          <w:p w:rsidR="003D625E" w:rsidRPr="009E39F8" w:rsidRDefault="003D625E" w:rsidP="00B667DF">
            <w:pPr>
              <w:pStyle w:val="tabelatextoalinhadoesquerda"/>
              <w:numPr>
                <w:ilvl w:val="0"/>
                <w:numId w:val="49"/>
              </w:numPr>
              <w:spacing w:before="0" w:beforeAutospacing="0" w:after="0" w:afterAutospacing="0"/>
              <w:ind w:left="0" w:firstLine="0"/>
              <w:rPr>
                <w:color w:val="000000"/>
              </w:rPr>
            </w:pPr>
            <w:r w:rsidRPr="009E39F8">
              <w:rPr>
                <w:rStyle w:val="Forte"/>
                <w:color w:val="000000"/>
              </w:rPr>
              <w:t>Categoria Adulta</w:t>
            </w:r>
            <w:r w:rsidRPr="009E39F8">
              <w:rPr>
                <w:color w:val="000000"/>
              </w:rPr>
              <w:t> (faixa etária acima 17 anos)</w:t>
            </w:r>
          </w:p>
          <w:p w:rsidR="003D625E" w:rsidRPr="009E39F8" w:rsidRDefault="003D625E" w:rsidP="009E39F8">
            <w:pPr>
              <w:pStyle w:val="tabelatextoalinhadoesquerda"/>
              <w:spacing w:before="0" w:beforeAutospacing="0" w:after="0" w:afterAutospacing="0"/>
              <w:rPr>
                <w:color w:val="000000"/>
              </w:rPr>
            </w:pPr>
            <w:r w:rsidRPr="009E39F8">
              <w:rPr>
                <w:color w:val="000000"/>
              </w:rPr>
              <w:t>Tempo das Partidas: 02 (dois) tempos de 25 min.</w:t>
            </w:r>
          </w:p>
        </w:tc>
      </w:tr>
    </w:tbl>
    <w:p w:rsidR="003D625E" w:rsidRPr="009E39F8" w:rsidRDefault="003D625E" w:rsidP="009E39F8">
      <w:pPr>
        <w:rPr>
          <w:color w:val="000000"/>
          <w:lang w:val="pt-BR"/>
        </w:rPr>
      </w:pPr>
      <w:r w:rsidRPr="009E39F8">
        <w:rPr>
          <w:color w:val="000000"/>
          <w:lang w:val="pt-BR"/>
        </w:rPr>
        <w:t> </w:t>
      </w:r>
    </w:p>
    <w:tbl>
      <w:tblPr>
        <w:tblW w:w="92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4"/>
      </w:tblGrid>
      <w:tr w:rsidR="003D625E" w:rsidRPr="009E39F8" w:rsidTr="00A635C6">
        <w:trPr>
          <w:tblCellSpacing w:w="15" w:type="dxa"/>
        </w:trPr>
        <w:tc>
          <w:tcPr>
            <w:tcW w:w="9214"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extojustificadorecuoprimeiralinha"/>
              <w:spacing w:before="120" w:beforeAutospacing="0" w:after="120" w:afterAutospacing="0"/>
              <w:jc w:val="both"/>
              <w:rPr>
                <w:color w:val="000000"/>
              </w:rPr>
            </w:pPr>
            <w:r w:rsidRPr="009E39F8">
              <w:rPr>
                <w:rStyle w:val="Forte"/>
                <w:color w:val="000000"/>
              </w:rPr>
              <w:t>LOTE – 6:</w:t>
            </w:r>
            <w:r w:rsidRPr="009E39F8">
              <w:rPr>
                <w:color w:val="000000"/>
              </w:rPr>
              <w:t> Gerenciamento de </w:t>
            </w:r>
            <w:r w:rsidRPr="009E39F8">
              <w:rPr>
                <w:rStyle w:val="Forte"/>
                <w:color w:val="000000"/>
              </w:rPr>
              <w:t>Arbitragem para modalidade de VOLEIBOL</w:t>
            </w:r>
          </w:p>
          <w:p w:rsidR="003D625E" w:rsidRPr="009E39F8" w:rsidRDefault="003D625E" w:rsidP="009E39F8">
            <w:pPr>
              <w:pStyle w:val="textojustificadorecuoprimeiralinha"/>
              <w:spacing w:before="120" w:beforeAutospacing="0" w:after="120" w:afterAutospacing="0"/>
              <w:jc w:val="both"/>
              <w:rPr>
                <w:color w:val="000000"/>
              </w:rPr>
            </w:pPr>
            <w:r w:rsidRPr="009E39F8">
              <w:rPr>
                <w:color w:val="000000"/>
              </w:rPr>
              <w:t xml:space="preserve">Composição da equipe de arbitragem: </w:t>
            </w:r>
            <w:proofErr w:type="gramStart"/>
            <w:r w:rsidRPr="009E39F8">
              <w:rPr>
                <w:color w:val="000000"/>
              </w:rPr>
              <w:t>2</w:t>
            </w:r>
            <w:proofErr w:type="gramEnd"/>
            <w:r w:rsidRPr="009E39F8">
              <w:rPr>
                <w:color w:val="000000"/>
              </w:rPr>
              <w:t xml:space="preserve"> Árbitros e 1 Anotador, por partida  e mais 4 Fiscais de Linha para categoria adulta, conforme previsto no Anexo I.  </w:t>
            </w:r>
          </w:p>
          <w:p w:rsidR="003D625E" w:rsidRPr="009E39F8" w:rsidRDefault="003D625E" w:rsidP="00B667DF">
            <w:pPr>
              <w:pStyle w:val="tabelatextoalinhadoesquerda"/>
              <w:numPr>
                <w:ilvl w:val="0"/>
                <w:numId w:val="50"/>
              </w:numPr>
              <w:spacing w:before="0" w:beforeAutospacing="0" w:after="0" w:afterAutospacing="0"/>
              <w:ind w:left="0" w:firstLine="0"/>
              <w:rPr>
                <w:color w:val="000000"/>
              </w:rPr>
            </w:pPr>
            <w:r w:rsidRPr="009E39F8">
              <w:rPr>
                <w:rStyle w:val="Forte"/>
                <w:color w:val="000000"/>
              </w:rPr>
              <w:t>Categorias = SUB 11</w:t>
            </w:r>
          </w:p>
          <w:p w:rsidR="003D625E" w:rsidRPr="009E39F8" w:rsidRDefault="003D625E" w:rsidP="009E39F8">
            <w:pPr>
              <w:pStyle w:val="tabelatextoalinhadoesquerda"/>
              <w:spacing w:before="0" w:beforeAutospacing="0" w:after="0" w:afterAutospacing="0"/>
              <w:rPr>
                <w:color w:val="000000"/>
              </w:rPr>
            </w:pPr>
            <w:r w:rsidRPr="009E39F8">
              <w:rPr>
                <w:color w:val="000000"/>
              </w:rPr>
              <w:t xml:space="preserve">As Partidas serão disputadas no sistema de melhor de: 03 (três) Sets. Os dois primeiros sets de 25 pontos cada e o terceiro set, se necessário, de no mínimo 15 pontos, terminando apenas quando houver </w:t>
            </w:r>
            <w:proofErr w:type="gramStart"/>
            <w:r w:rsidRPr="009E39F8">
              <w:rPr>
                <w:color w:val="000000"/>
              </w:rPr>
              <w:t>2</w:t>
            </w:r>
            <w:proofErr w:type="gramEnd"/>
            <w:r w:rsidRPr="009E39F8">
              <w:rPr>
                <w:color w:val="000000"/>
              </w:rPr>
              <w:t xml:space="preserve"> pontos de diferença.</w:t>
            </w:r>
          </w:p>
          <w:p w:rsidR="003D625E" w:rsidRPr="009E39F8" w:rsidRDefault="003D625E" w:rsidP="00B667DF">
            <w:pPr>
              <w:pStyle w:val="tabelatextoalinhadoesquerda"/>
              <w:numPr>
                <w:ilvl w:val="0"/>
                <w:numId w:val="51"/>
              </w:numPr>
              <w:spacing w:before="0" w:beforeAutospacing="0" w:after="0" w:afterAutospacing="0"/>
              <w:ind w:left="0" w:firstLine="0"/>
              <w:rPr>
                <w:color w:val="000000"/>
              </w:rPr>
            </w:pPr>
            <w:r w:rsidRPr="009E39F8">
              <w:rPr>
                <w:rStyle w:val="Forte"/>
                <w:color w:val="000000"/>
              </w:rPr>
              <w:t>Categorias = SUB 13</w:t>
            </w:r>
          </w:p>
          <w:p w:rsidR="003D625E" w:rsidRPr="009E39F8" w:rsidRDefault="003D625E" w:rsidP="009E39F8">
            <w:pPr>
              <w:pStyle w:val="tabelatextoalinhadoesquerda"/>
              <w:spacing w:before="0" w:beforeAutospacing="0" w:after="0" w:afterAutospacing="0"/>
              <w:rPr>
                <w:color w:val="000000"/>
              </w:rPr>
            </w:pPr>
            <w:r w:rsidRPr="009E39F8">
              <w:rPr>
                <w:color w:val="000000"/>
              </w:rPr>
              <w:t xml:space="preserve">As Partidas serão disputadas no sistema de melhor de: 03 (três) Sets. Os dois primeiros sets de 25 pontos cada e o terceiro set, se necessário, de no mínimo 15 pontos, terminando apenas quando houver </w:t>
            </w:r>
            <w:proofErr w:type="gramStart"/>
            <w:r w:rsidRPr="009E39F8">
              <w:rPr>
                <w:color w:val="000000"/>
              </w:rPr>
              <w:t>2</w:t>
            </w:r>
            <w:proofErr w:type="gramEnd"/>
            <w:r w:rsidRPr="009E39F8">
              <w:rPr>
                <w:color w:val="000000"/>
              </w:rPr>
              <w:t xml:space="preserve"> pontos de diferença.</w:t>
            </w:r>
          </w:p>
          <w:p w:rsidR="003D625E" w:rsidRPr="009E39F8" w:rsidRDefault="003D625E" w:rsidP="00B667DF">
            <w:pPr>
              <w:pStyle w:val="tabelatextoalinhadoesquerda"/>
              <w:numPr>
                <w:ilvl w:val="0"/>
                <w:numId w:val="52"/>
              </w:numPr>
              <w:spacing w:before="0" w:beforeAutospacing="0" w:after="0" w:afterAutospacing="0"/>
              <w:ind w:left="0" w:firstLine="0"/>
              <w:rPr>
                <w:color w:val="000000"/>
              </w:rPr>
            </w:pPr>
            <w:r w:rsidRPr="009E39F8">
              <w:rPr>
                <w:rStyle w:val="Forte"/>
                <w:color w:val="000000"/>
              </w:rPr>
              <w:t>Categorias = SUB 15</w:t>
            </w:r>
          </w:p>
          <w:p w:rsidR="003D625E" w:rsidRPr="009E39F8" w:rsidRDefault="003D625E" w:rsidP="009E39F8">
            <w:pPr>
              <w:pStyle w:val="tabelatextoalinhadoesquerda"/>
              <w:spacing w:before="0" w:beforeAutospacing="0" w:after="0" w:afterAutospacing="0"/>
              <w:rPr>
                <w:color w:val="000000"/>
              </w:rPr>
            </w:pPr>
            <w:r w:rsidRPr="009E39F8">
              <w:rPr>
                <w:color w:val="000000"/>
              </w:rPr>
              <w:t xml:space="preserve">As Partidas serão disputadas no sistema de melhor de: 03 (três) Sets. Os dois primeiros sets de 25 pontos cada e o terceiro set, se necessário, de no mínimo 15 pontos, terminando apenas </w:t>
            </w:r>
            <w:r w:rsidRPr="009E39F8">
              <w:rPr>
                <w:color w:val="000000"/>
              </w:rPr>
              <w:lastRenderedPageBreak/>
              <w:t xml:space="preserve">quando houver </w:t>
            </w:r>
            <w:proofErr w:type="gramStart"/>
            <w:r w:rsidRPr="009E39F8">
              <w:rPr>
                <w:color w:val="000000"/>
              </w:rPr>
              <w:t>2</w:t>
            </w:r>
            <w:proofErr w:type="gramEnd"/>
            <w:r w:rsidRPr="009E39F8">
              <w:rPr>
                <w:color w:val="000000"/>
              </w:rPr>
              <w:t xml:space="preserve"> pontos de diferença.</w:t>
            </w:r>
          </w:p>
          <w:p w:rsidR="003D625E" w:rsidRPr="009E39F8" w:rsidRDefault="003D625E" w:rsidP="00B667DF">
            <w:pPr>
              <w:pStyle w:val="tabelatextoalinhadoesquerda"/>
              <w:numPr>
                <w:ilvl w:val="0"/>
                <w:numId w:val="53"/>
              </w:numPr>
              <w:spacing w:before="0" w:beforeAutospacing="0" w:after="0" w:afterAutospacing="0"/>
              <w:ind w:left="0" w:firstLine="0"/>
              <w:rPr>
                <w:color w:val="000000"/>
              </w:rPr>
            </w:pPr>
            <w:r w:rsidRPr="009E39F8">
              <w:rPr>
                <w:rStyle w:val="Forte"/>
                <w:color w:val="000000"/>
              </w:rPr>
              <w:t>Categorias = SUB 17</w:t>
            </w:r>
          </w:p>
          <w:p w:rsidR="003D625E" w:rsidRPr="009E39F8" w:rsidRDefault="003D625E" w:rsidP="009E39F8">
            <w:pPr>
              <w:pStyle w:val="tabelatextoalinhadoesquerda"/>
              <w:spacing w:before="0" w:beforeAutospacing="0" w:after="0" w:afterAutospacing="0"/>
              <w:rPr>
                <w:color w:val="000000"/>
              </w:rPr>
            </w:pPr>
            <w:r w:rsidRPr="009E39F8">
              <w:rPr>
                <w:color w:val="000000"/>
              </w:rPr>
              <w:t xml:space="preserve">As Partidas serão disputadas no sistema de melhor de: 03 (três) Sets. Os dois primeiros sets de 25 pontos cada e o terceiro set, se necessário, de no mínimo 15 pontos, terminando apenas quando houver </w:t>
            </w:r>
            <w:proofErr w:type="gramStart"/>
            <w:r w:rsidRPr="009E39F8">
              <w:rPr>
                <w:color w:val="000000"/>
              </w:rPr>
              <w:t>2</w:t>
            </w:r>
            <w:proofErr w:type="gramEnd"/>
            <w:r w:rsidRPr="009E39F8">
              <w:rPr>
                <w:color w:val="000000"/>
              </w:rPr>
              <w:t xml:space="preserve"> pontos de diferença.</w:t>
            </w:r>
          </w:p>
          <w:p w:rsidR="003D625E" w:rsidRPr="009E39F8" w:rsidRDefault="003D625E" w:rsidP="00B667DF">
            <w:pPr>
              <w:pStyle w:val="tabelatextoalinhadoesquerda"/>
              <w:numPr>
                <w:ilvl w:val="0"/>
                <w:numId w:val="54"/>
              </w:numPr>
              <w:spacing w:before="0" w:beforeAutospacing="0" w:after="0" w:afterAutospacing="0"/>
              <w:ind w:left="0" w:firstLine="0"/>
              <w:rPr>
                <w:color w:val="000000"/>
              </w:rPr>
            </w:pPr>
            <w:r w:rsidRPr="009E39F8">
              <w:rPr>
                <w:rStyle w:val="Forte"/>
                <w:color w:val="000000"/>
              </w:rPr>
              <w:t>Categorias = Adulta.</w:t>
            </w:r>
          </w:p>
          <w:p w:rsidR="003D625E" w:rsidRPr="009E39F8" w:rsidRDefault="003D625E" w:rsidP="009E39F8">
            <w:pPr>
              <w:pStyle w:val="tabelatextoalinhadoesquerda"/>
              <w:spacing w:before="0" w:beforeAutospacing="0" w:after="0" w:afterAutospacing="0"/>
              <w:rPr>
                <w:color w:val="000000"/>
              </w:rPr>
            </w:pPr>
            <w:r w:rsidRPr="009E39F8">
              <w:rPr>
                <w:color w:val="000000"/>
              </w:rPr>
              <w:t xml:space="preserve">As Partidas serão disputadas no sistema de melhor de: 03 (três) Sets. Os dois primeiros sets de 25 pontos cada e o terceiro set, se necessário, de no mínimo 15 pontos, terminando apenas quando houver </w:t>
            </w:r>
            <w:proofErr w:type="gramStart"/>
            <w:r w:rsidRPr="009E39F8">
              <w:rPr>
                <w:color w:val="000000"/>
              </w:rPr>
              <w:t>2</w:t>
            </w:r>
            <w:proofErr w:type="gramEnd"/>
            <w:r w:rsidRPr="009E39F8">
              <w:rPr>
                <w:color w:val="000000"/>
              </w:rPr>
              <w:t xml:space="preserve"> pontos de diferença.</w:t>
            </w:r>
          </w:p>
          <w:p w:rsidR="003D625E" w:rsidRPr="009E39F8" w:rsidRDefault="003D625E" w:rsidP="00B667DF">
            <w:pPr>
              <w:pStyle w:val="tabelatextoalinhadoesquerda"/>
              <w:numPr>
                <w:ilvl w:val="0"/>
                <w:numId w:val="55"/>
              </w:numPr>
              <w:spacing w:before="0" w:beforeAutospacing="0" w:after="0" w:afterAutospacing="0"/>
              <w:ind w:left="0" w:firstLine="0"/>
              <w:rPr>
                <w:color w:val="000000"/>
              </w:rPr>
            </w:pPr>
            <w:r w:rsidRPr="009E39F8">
              <w:rPr>
                <w:rStyle w:val="Forte"/>
                <w:color w:val="000000"/>
              </w:rPr>
              <w:t>Categorias = Adulta. (Fase Municipal)</w:t>
            </w:r>
          </w:p>
          <w:p w:rsidR="003D625E" w:rsidRPr="009E39F8" w:rsidRDefault="003D625E" w:rsidP="009E39F8">
            <w:pPr>
              <w:pStyle w:val="tabelatextoalinhadoesquerda"/>
              <w:spacing w:before="0" w:beforeAutospacing="0" w:after="0" w:afterAutospacing="0"/>
              <w:rPr>
                <w:color w:val="000000"/>
              </w:rPr>
            </w:pPr>
            <w:r w:rsidRPr="009E39F8">
              <w:rPr>
                <w:color w:val="000000"/>
              </w:rPr>
              <w:t xml:space="preserve">As Partidas serão disputadas no sistema de melhor de: 05 (cinco) Sets. Os quatro primeiros sets de 25 pontos cada e o quinto set, se necessário, de no mínimo 15 pontos, terminando apenas quando houver </w:t>
            </w:r>
            <w:proofErr w:type="gramStart"/>
            <w:r w:rsidRPr="009E39F8">
              <w:rPr>
                <w:color w:val="000000"/>
              </w:rPr>
              <w:t>2</w:t>
            </w:r>
            <w:proofErr w:type="gramEnd"/>
            <w:r w:rsidRPr="009E39F8">
              <w:rPr>
                <w:color w:val="000000"/>
              </w:rPr>
              <w:t xml:space="preserve"> pontos de diferença. Conforme previsto no Anexo I.</w:t>
            </w:r>
          </w:p>
          <w:p w:rsidR="003D625E" w:rsidRPr="009E39F8" w:rsidRDefault="003D625E" w:rsidP="00B667DF">
            <w:pPr>
              <w:pStyle w:val="tabelatextoalinhadoesquerda"/>
              <w:numPr>
                <w:ilvl w:val="0"/>
                <w:numId w:val="56"/>
              </w:numPr>
              <w:spacing w:before="0" w:beforeAutospacing="0" w:after="0" w:afterAutospacing="0"/>
              <w:ind w:left="0" w:firstLine="0"/>
              <w:rPr>
                <w:color w:val="000000"/>
              </w:rPr>
            </w:pPr>
            <w:r w:rsidRPr="009E39F8">
              <w:rPr>
                <w:rStyle w:val="Forte"/>
                <w:color w:val="000000"/>
              </w:rPr>
              <w:t>Categorias = Adulta. (Finais dos Jogos da Cidade)</w:t>
            </w:r>
          </w:p>
          <w:p w:rsidR="003D625E" w:rsidRPr="009E39F8" w:rsidRDefault="003D625E" w:rsidP="009E39F8">
            <w:pPr>
              <w:pStyle w:val="tabelatextoalinhadoesquerda"/>
              <w:spacing w:before="0" w:beforeAutospacing="0" w:after="0" w:afterAutospacing="0"/>
              <w:rPr>
                <w:color w:val="000000"/>
              </w:rPr>
            </w:pPr>
            <w:r w:rsidRPr="009E39F8">
              <w:rPr>
                <w:color w:val="000000"/>
              </w:rPr>
              <w:t xml:space="preserve">As Partidas serão disputadas no sistema de melhor de: 05 (cinco) Sets. Os quatro primeiros sets de 25 pontos cada e o quinto set, se necessário, de no mínimo 15 pontos, terminando apenas quando houver </w:t>
            </w:r>
            <w:proofErr w:type="gramStart"/>
            <w:r w:rsidRPr="009E39F8">
              <w:rPr>
                <w:color w:val="000000"/>
              </w:rPr>
              <w:t>2</w:t>
            </w:r>
            <w:proofErr w:type="gramEnd"/>
            <w:r w:rsidRPr="009E39F8">
              <w:rPr>
                <w:color w:val="000000"/>
              </w:rPr>
              <w:t xml:space="preserve"> pontos de diferença. Conforme previsto no Anexo I.</w:t>
            </w:r>
          </w:p>
        </w:tc>
      </w:tr>
    </w:tbl>
    <w:p w:rsidR="003D625E" w:rsidRDefault="003D625E" w:rsidP="009E39F8">
      <w:pPr>
        <w:rPr>
          <w:color w:val="000000"/>
        </w:rPr>
      </w:pPr>
      <w:r w:rsidRPr="009E39F8">
        <w:rPr>
          <w:color w:val="000000"/>
        </w:rPr>
        <w:lastRenderedPageBreak/>
        <w:t> </w:t>
      </w: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Default="00A57B9E" w:rsidP="009E39F8">
      <w:pPr>
        <w:rPr>
          <w:color w:val="000000"/>
        </w:rPr>
      </w:pPr>
    </w:p>
    <w:p w:rsidR="00A57B9E" w:rsidRPr="009E39F8" w:rsidRDefault="00A57B9E" w:rsidP="009E39F8">
      <w:pPr>
        <w:rPr>
          <w:color w:val="000000"/>
        </w:rPr>
      </w:pPr>
    </w:p>
    <w:tbl>
      <w:tblPr>
        <w:tblW w:w="92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4"/>
      </w:tblGrid>
      <w:tr w:rsidR="003D625E" w:rsidRPr="009E39F8" w:rsidTr="00A635C6">
        <w:trPr>
          <w:tblCellSpacing w:w="15" w:type="dxa"/>
        </w:trPr>
        <w:tc>
          <w:tcPr>
            <w:tcW w:w="9214"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abelatextocentralizado"/>
              <w:spacing w:before="0" w:beforeAutospacing="0" w:after="0" w:afterAutospacing="0"/>
              <w:jc w:val="center"/>
            </w:pPr>
            <w:r w:rsidRPr="009E39F8">
              <w:rPr>
                <w:rStyle w:val="Forte"/>
                <w:u w:val="single"/>
              </w:rPr>
              <w:t>ANEXO III</w:t>
            </w:r>
          </w:p>
          <w:p w:rsidR="003D625E" w:rsidRPr="009E39F8" w:rsidRDefault="003D625E" w:rsidP="009E39F8">
            <w:pPr>
              <w:pStyle w:val="tabelatextocentralizado"/>
              <w:spacing w:before="0" w:beforeAutospacing="0" w:after="0" w:afterAutospacing="0"/>
              <w:jc w:val="center"/>
            </w:pPr>
            <w:r w:rsidRPr="009E39F8">
              <w:t>​</w:t>
            </w:r>
            <w:r w:rsidRPr="009E39F8">
              <w:rPr>
                <w:rStyle w:val="Forte"/>
                <w:u w:val="single"/>
              </w:rPr>
              <w:t>DAS PENALIDADES</w:t>
            </w:r>
          </w:p>
          <w:p w:rsidR="003D625E" w:rsidRPr="009E39F8" w:rsidRDefault="003D625E" w:rsidP="009E39F8">
            <w:pPr>
              <w:pStyle w:val="textojustificadorecuoprimeiralinha"/>
              <w:spacing w:before="120" w:beforeAutospacing="0" w:after="120" w:afterAutospacing="0"/>
              <w:jc w:val="both"/>
            </w:pPr>
            <w:r w:rsidRPr="009E39F8">
              <w:t>1. Além das sanções previstas no capítulo IV da Lei Federal nº 8.666/93 e demais normas pertinentes, e das penalidades estipuladas na Minuta da ATA de Registro de Preços, bem como na Minuta de Contrato a </w:t>
            </w:r>
            <w:r w:rsidRPr="009E39F8">
              <w:rPr>
                <w:rStyle w:val="Forte"/>
              </w:rPr>
              <w:t>CONTRATADA</w:t>
            </w:r>
            <w:r w:rsidRPr="009E39F8">
              <w:t> estará sujeita às penalidades a seguir discriminadas:</w:t>
            </w:r>
          </w:p>
          <w:p w:rsidR="003D625E" w:rsidRPr="009E39F8" w:rsidRDefault="003D625E" w:rsidP="009E39F8">
            <w:pPr>
              <w:pStyle w:val="textojustificadorecuoprimeiralinha"/>
              <w:spacing w:before="120" w:beforeAutospacing="0" w:after="120" w:afterAutospacing="0"/>
              <w:jc w:val="both"/>
            </w:pPr>
            <w:r w:rsidRPr="009E39F8">
              <w:t>1.1.   pela recusa em retirar a ordem de serviço, a nota de empenho, bem como assinar o contrato (quando exigível), multa de 20% (vinte por cento) sobre o valor da nota de empenho ou do contrato.</w:t>
            </w:r>
          </w:p>
          <w:p w:rsidR="003D625E" w:rsidRPr="009E39F8" w:rsidRDefault="003D625E" w:rsidP="009E39F8">
            <w:pPr>
              <w:pStyle w:val="textojustificadorecuoprimeiralinha"/>
              <w:spacing w:before="120" w:beforeAutospacing="0" w:after="120" w:afterAutospacing="0"/>
              <w:jc w:val="both"/>
            </w:pPr>
            <w:r w:rsidRPr="009E39F8">
              <w:t xml:space="preserve">1.2.   Multa de 0,5% (meio por cento) por dia de atraso no início dos serviços conforme cláusula </w:t>
            </w:r>
            <w:proofErr w:type="gramStart"/>
            <w:r w:rsidRPr="009E39F8">
              <w:t>2</w:t>
            </w:r>
            <w:proofErr w:type="gramEnd"/>
            <w:r w:rsidRPr="009E39F8">
              <w:t xml:space="preserve"> deste termo, a qual incidirá sobre o valor do contrato, até o limite de 10 (dez) dias, após o que, considerar-se-á inexecução total ou parcial do ajuste, conforme o caso;</w:t>
            </w:r>
          </w:p>
          <w:p w:rsidR="003D625E" w:rsidRPr="009E39F8" w:rsidRDefault="003D625E" w:rsidP="009E39F8">
            <w:pPr>
              <w:pStyle w:val="textojustificadorecuoprimeiralinha"/>
              <w:spacing w:before="120" w:beforeAutospacing="0" w:after="120" w:afterAutospacing="0"/>
              <w:jc w:val="both"/>
            </w:pPr>
            <w:r w:rsidRPr="009E39F8">
              <w:t>1.3.   Multa de 30% (trinta por cento) por ausência ao jogo de 01 (um) oficial, a ser calculado sobre o valor da partida, desde que a partida tenha sido realizada, sem prejuízo do desconto pelo serviço não executado. Caso a mesma deixe de ser realizada a penalidade será aplicada conforme descrito no item 1.4.</w:t>
            </w:r>
          </w:p>
          <w:p w:rsidR="003D625E" w:rsidRPr="009E39F8" w:rsidRDefault="003D625E" w:rsidP="009E39F8">
            <w:pPr>
              <w:pStyle w:val="textojustificadorecuoprimeiralinha"/>
              <w:spacing w:before="120" w:beforeAutospacing="0" w:after="120" w:afterAutospacing="0"/>
              <w:jc w:val="both"/>
            </w:pPr>
            <w:r w:rsidRPr="009E39F8">
              <w:t>1.4.   Multa de 100% (cem por cento) por ausência ao jogo de toda equipe de arbitragem, a ser calculado sobre o valor da partida, sem prejuízo do desconto pelo serviço não executado.</w:t>
            </w:r>
          </w:p>
          <w:p w:rsidR="003D625E" w:rsidRPr="009E39F8" w:rsidRDefault="003D625E" w:rsidP="009E39F8">
            <w:pPr>
              <w:pStyle w:val="textojustificadorecuoprimeiralinha"/>
              <w:spacing w:before="120" w:beforeAutospacing="0" w:after="120" w:afterAutospacing="0"/>
              <w:jc w:val="both"/>
            </w:pPr>
            <w:r w:rsidRPr="009E39F8">
              <w:t>1.4.1. Nos casos em que os jogos forem de semifinal ou final a multa estipulada no subitem 1.4 será dobrada.</w:t>
            </w:r>
          </w:p>
          <w:p w:rsidR="003D625E" w:rsidRPr="009E39F8" w:rsidRDefault="003D625E" w:rsidP="009E39F8">
            <w:pPr>
              <w:pStyle w:val="textojustificadorecuoprimeiralinha"/>
              <w:spacing w:before="120" w:beforeAutospacing="0" w:after="120" w:afterAutospacing="0"/>
              <w:jc w:val="both"/>
            </w:pPr>
            <w:r w:rsidRPr="009E39F8">
              <w:t>1.4.2. A </w:t>
            </w:r>
            <w:r w:rsidRPr="009E39F8">
              <w:rPr>
                <w:rStyle w:val="Forte"/>
              </w:rPr>
              <w:t>reincidência </w:t>
            </w:r>
            <w:r w:rsidRPr="009E39F8">
              <w:t>de falta de arbitragem, </w:t>
            </w:r>
            <w:r w:rsidRPr="009E39F8">
              <w:rPr>
                <w:rStyle w:val="Forte"/>
                <w:u w:val="single"/>
              </w:rPr>
              <w:t>num mesmo jogo</w:t>
            </w:r>
            <w:r w:rsidRPr="009E39F8">
              <w:rPr>
                <w:rStyle w:val="Forte"/>
              </w:rPr>
              <w:t> (remarcado por ausência de árbitros em rodadas anteriores)</w:t>
            </w:r>
            <w:r w:rsidRPr="009E39F8">
              <w:t> terá o valor da multa dobrada, </w:t>
            </w:r>
            <w:r w:rsidRPr="009E39F8">
              <w:rPr>
                <w:rStyle w:val="Forte"/>
              </w:rPr>
              <w:t>sendo de 200% (duzentos por cento inteiros) sobre o valor da partida</w:t>
            </w:r>
            <w:r w:rsidRPr="009E39F8">
              <w:t>, em decorrência dos irreparáveis prejuízos para as mesmas equipes e pelos repetidos danos à imagem e à organização do evento.</w:t>
            </w:r>
          </w:p>
          <w:p w:rsidR="003D625E" w:rsidRPr="009E39F8" w:rsidRDefault="003D625E" w:rsidP="009E39F8">
            <w:pPr>
              <w:pStyle w:val="textojustificadorecuoprimeiralinha"/>
              <w:spacing w:before="120" w:beforeAutospacing="0" w:after="120" w:afterAutospacing="0"/>
              <w:jc w:val="both"/>
            </w:pPr>
            <w:r w:rsidRPr="009E39F8">
              <w:t>1.5.   Multa de 25% (vinte e cinco por cento) por atraso ao jogo de cada componente da equipe de arbitragem sobre o valor da partida.</w:t>
            </w:r>
          </w:p>
          <w:p w:rsidR="003D625E" w:rsidRPr="009E39F8" w:rsidRDefault="003D625E" w:rsidP="009E39F8">
            <w:pPr>
              <w:pStyle w:val="textojustificadorecuoprimeiralinha"/>
              <w:spacing w:before="120" w:beforeAutospacing="0" w:after="120" w:afterAutospacing="0"/>
              <w:jc w:val="both"/>
            </w:pPr>
            <w:r w:rsidRPr="009E39F8">
              <w:t xml:space="preserve">1.5.1. Multa por reincidência de atraso de uma mesma pessoa (Árbitro, Auxiliar, Anotador ou </w:t>
            </w:r>
            <w:proofErr w:type="spellStart"/>
            <w:r w:rsidRPr="009E39F8">
              <w:t>Cronometrista</w:t>
            </w:r>
            <w:proofErr w:type="spellEnd"/>
            <w:r w:rsidRPr="009E39F8">
              <w:t>), para a qual já tenha sido aplicada multa anteriormente, será aplicada a multa de 35% (trinta e cinco inteiros por cento) sobre o valor da partida.</w:t>
            </w:r>
          </w:p>
          <w:p w:rsidR="003D625E" w:rsidRPr="009E39F8" w:rsidRDefault="003D625E" w:rsidP="009E39F8">
            <w:pPr>
              <w:pStyle w:val="textojustificadorecuoprimeiralinha"/>
              <w:spacing w:before="120" w:beforeAutospacing="0" w:after="120" w:afterAutospacing="0"/>
              <w:jc w:val="both"/>
            </w:pPr>
            <w:r w:rsidRPr="009E39F8">
              <w:t>1.5.2. O tempo de atraso será configurado quando no horário previsto para o início do primeiro jogo a equipe de arbitragem não tiver devidamente uniformizada e em campo e/ou quadra.</w:t>
            </w:r>
          </w:p>
          <w:p w:rsidR="003D625E" w:rsidRPr="009E39F8" w:rsidRDefault="003D625E" w:rsidP="009E39F8">
            <w:pPr>
              <w:pStyle w:val="textojustificadorecuoprimeiralinha"/>
              <w:spacing w:before="120" w:beforeAutospacing="0" w:after="120" w:afterAutospacing="0"/>
              <w:jc w:val="both"/>
            </w:pPr>
            <w:r w:rsidRPr="009E39F8">
              <w:t>1.6.   Multa de 10% (dez por cento) por erro de informação ou alteração indevida de registros na súmula da partida, bem como, falta de conhecimento das regras específicas do regulamento do campeonato e as regras oficiais da modalidade, a ser calculado sobre o valor da partida. Na reincidência a multa será dobrada.</w:t>
            </w:r>
          </w:p>
          <w:p w:rsidR="003D625E" w:rsidRPr="009E39F8" w:rsidRDefault="003D625E" w:rsidP="009E39F8">
            <w:pPr>
              <w:pStyle w:val="textojustificadorecuoprimeiralinha"/>
              <w:spacing w:before="120" w:beforeAutospacing="0" w:after="120" w:afterAutospacing="0"/>
              <w:jc w:val="both"/>
            </w:pPr>
            <w:r w:rsidRPr="009E39F8">
              <w:t>1.7.   Multa de 10% (dez por cento) sobre o valor da partida nos casos em que ocorrer as seguintes ocorrências:</w:t>
            </w:r>
          </w:p>
          <w:p w:rsidR="003D625E" w:rsidRPr="009E39F8" w:rsidRDefault="003D625E" w:rsidP="009E39F8">
            <w:pPr>
              <w:pStyle w:val="itemalinealetra"/>
              <w:spacing w:before="120" w:beforeAutospacing="0" w:after="120" w:afterAutospacing="0"/>
              <w:jc w:val="both"/>
            </w:pPr>
            <w:r w:rsidRPr="009E39F8">
              <w:t>Falta de polidez no trato com os usuários, por ocorrência e por funcionário;</w:t>
            </w:r>
          </w:p>
          <w:p w:rsidR="003D625E" w:rsidRPr="009E39F8" w:rsidRDefault="003D625E" w:rsidP="009E39F8">
            <w:pPr>
              <w:pStyle w:val="itemalinealetra"/>
              <w:spacing w:before="120" w:beforeAutospacing="0" w:after="120" w:afterAutospacing="0"/>
              <w:jc w:val="both"/>
            </w:pPr>
            <w:r w:rsidRPr="009E39F8">
              <w:t>Falta de asseio e/ou uniformização inadequada da equipe de trabalho, por ocorrência e por funcionário;</w:t>
            </w:r>
          </w:p>
          <w:p w:rsidR="003D625E" w:rsidRPr="009E39F8" w:rsidRDefault="003D625E" w:rsidP="009E39F8">
            <w:pPr>
              <w:pStyle w:val="textojustificadorecuoprimeiralinha"/>
              <w:spacing w:before="120" w:beforeAutospacing="0" w:after="120" w:afterAutospacing="0"/>
              <w:jc w:val="both"/>
            </w:pPr>
            <w:r w:rsidRPr="009E39F8">
              <w:t>1.8.   Multa de 0,5% (meio por cento) sobre o valor anual do contrato pelo não atendimento das exigências formuladas pela fiscalização.</w:t>
            </w:r>
          </w:p>
          <w:p w:rsidR="003D625E" w:rsidRPr="009E39F8" w:rsidRDefault="003D625E" w:rsidP="009E39F8">
            <w:pPr>
              <w:pStyle w:val="textojustificadorecuoprimeiralinha"/>
              <w:spacing w:before="120" w:beforeAutospacing="0" w:after="120" w:afterAutospacing="0"/>
              <w:jc w:val="both"/>
            </w:pPr>
            <w:r w:rsidRPr="009E39F8">
              <w:t>1.9.   Multa de 50% (cinquenta inteiros por cento) sobre o valor anual contratual, por inexecução total do contrato.</w:t>
            </w:r>
          </w:p>
          <w:p w:rsidR="003D625E" w:rsidRPr="009E39F8" w:rsidRDefault="003D625E" w:rsidP="009E39F8">
            <w:pPr>
              <w:pStyle w:val="textojustificadorecuoprimeiralinha"/>
              <w:spacing w:before="120" w:beforeAutospacing="0" w:after="120" w:afterAutospacing="0"/>
              <w:jc w:val="both"/>
            </w:pPr>
            <w:r w:rsidRPr="009E39F8">
              <w:t>1.9.1. Multa de 30% (trinta inteiros por cento) sobre o saldo do valor anual do contrato em caso de inexecução parcial do Contrato.</w:t>
            </w:r>
          </w:p>
          <w:p w:rsidR="003D625E" w:rsidRPr="009E39F8" w:rsidRDefault="003D625E" w:rsidP="009E39F8">
            <w:pPr>
              <w:pStyle w:val="textojustificadorecuoprimeiralinha"/>
              <w:spacing w:before="120" w:beforeAutospacing="0" w:after="120" w:afterAutospacing="0"/>
              <w:jc w:val="both"/>
            </w:pPr>
            <w:r w:rsidRPr="009E39F8">
              <w:lastRenderedPageBreak/>
              <w:t>1.10. Multa de 20% (vinte inteiros por cento) por rescisão do contrato decorrente da inadimplência da contratada, a qual incidirá sobre o valor do contrato.</w:t>
            </w:r>
          </w:p>
          <w:p w:rsidR="003D625E" w:rsidRPr="009E39F8" w:rsidRDefault="003D625E" w:rsidP="009E39F8">
            <w:pPr>
              <w:pStyle w:val="textojustificadorecuoprimeiralinha"/>
              <w:spacing w:before="120" w:beforeAutospacing="0" w:after="120" w:afterAutospacing="0"/>
              <w:jc w:val="both"/>
            </w:pPr>
            <w:r w:rsidRPr="009E39F8">
              <w:t>1.11. Pelo cancelamento do presente Contrato por culpa da </w:t>
            </w:r>
            <w:r w:rsidRPr="009E39F8">
              <w:rPr>
                <w:rStyle w:val="Forte"/>
              </w:rPr>
              <w:t>CONTRATADA</w:t>
            </w:r>
            <w:r w:rsidRPr="009E39F8">
              <w:t>, multa de 10% (dez por cento) sobre o valor estimado da contratação prevista no Edital.</w:t>
            </w:r>
          </w:p>
          <w:p w:rsidR="003D625E" w:rsidRPr="009E39F8" w:rsidRDefault="003D625E" w:rsidP="009E39F8">
            <w:pPr>
              <w:pStyle w:val="textojustificadorecuoprimeiralinha"/>
              <w:spacing w:before="120" w:beforeAutospacing="0" w:after="120" w:afterAutospacing="0"/>
              <w:jc w:val="both"/>
            </w:pPr>
            <w:r w:rsidRPr="009E39F8">
              <w:t>1.12. Nos casos de problemas técnicos (erro ou desempenho insatisfatório da equipe de arbitragem que gerem transtornos no decorrer da partida) e na hipótese de não substituição de árbitros que apresentarem desempenho insatisfatório ou que não apresentavam adequado nível técnico em partidas anteriores, após a </w:t>
            </w:r>
            <w:r w:rsidRPr="009E39F8">
              <w:rPr>
                <w:rStyle w:val="Forte"/>
              </w:rPr>
              <w:t>CONTRATADA</w:t>
            </w:r>
            <w:r w:rsidRPr="009E39F8">
              <w:t> ter sido notificada sobre o caso:</w:t>
            </w:r>
          </w:p>
          <w:p w:rsidR="003D625E" w:rsidRPr="009E39F8" w:rsidRDefault="003D625E" w:rsidP="009E39F8">
            <w:pPr>
              <w:pStyle w:val="textojustificadorecuoprimeiralinha"/>
              <w:spacing w:before="120" w:beforeAutospacing="0" w:after="120" w:afterAutospacing="0"/>
              <w:jc w:val="both"/>
            </w:pPr>
            <w:r w:rsidRPr="009E39F8">
              <w:t>1.12.1. Multa de 10% (dez por cento) a ser calculado pelo valor da equipe escalada para o jogo nos casos de problemas técnicos (erro ou desempenho insatisfatório da equipe de arbitragem que gerem transtornos no decorrer da partida)</w:t>
            </w:r>
          </w:p>
          <w:p w:rsidR="003D625E" w:rsidRPr="009E39F8" w:rsidRDefault="003D625E" w:rsidP="009E39F8">
            <w:pPr>
              <w:pStyle w:val="textojustificadorecuoprimeiralinha"/>
              <w:spacing w:before="120" w:beforeAutospacing="0" w:after="120" w:afterAutospacing="0"/>
              <w:jc w:val="both"/>
            </w:pPr>
            <w:r w:rsidRPr="009E39F8">
              <w:t>1.12.2. Multa de 60% (sessenta por cento) a ser calculado pelo valor da equipe escalada para o jogo na hipótese de não substituição de árbitros que apresentarem desempenho insatisfatório ou que não apresentavam adequado nível técnico em partidas anteriores e após a </w:t>
            </w:r>
            <w:r w:rsidRPr="009E39F8">
              <w:rPr>
                <w:rStyle w:val="Forte"/>
              </w:rPr>
              <w:t>CONTRATADA</w:t>
            </w:r>
            <w:r w:rsidRPr="009E39F8">
              <w:t> ter sido notificada não efetuou a substituição dos mesmos.</w:t>
            </w:r>
          </w:p>
          <w:p w:rsidR="003D625E" w:rsidRPr="009E39F8" w:rsidRDefault="003D625E" w:rsidP="009E39F8">
            <w:pPr>
              <w:pStyle w:val="textojustificadorecuoprimeiralinha"/>
              <w:spacing w:before="120" w:beforeAutospacing="0" w:after="120" w:afterAutospacing="0"/>
              <w:jc w:val="both"/>
            </w:pPr>
            <w:r w:rsidRPr="009E39F8">
              <w:t>2.      As sanções são independentes e a aplicação de uma não exclui a das outras.</w:t>
            </w:r>
          </w:p>
          <w:p w:rsidR="003D625E" w:rsidRPr="009E39F8" w:rsidRDefault="003D625E" w:rsidP="009E39F8">
            <w:pPr>
              <w:pStyle w:val="textojustificadorecuoprimeiralinha"/>
              <w:spacing w:before="120" w:beforeAutospacing="0" w:after="120" w:afterAutospacing="0"/>
              <w:jc w:val="both"/>
            </w:pPr>
            <w:r w:rsidRPr="009E39F8">
              <w:t xml:space="preserve">3.    O prazo para pagamento de multas será de </w:t>
            </w:r>
            <w:proofErr w:type="gramStart"/>
            <w:r w:rsidRPr="009E39F8">
              <w:t>5</w:t>
            </w:r>
            <w:proofErr w:type="gramEnd"/>
            <w:r w:rsidRPr="009E39F8">
              <w:t xml:space="preserve"> (cinco) dias úteis a contar da intimação da empresa apenada, sendo possível, a critério da PMSP/SEME, o desconto das respectivas importâncias do valor eventualmente devido à </w:t>
            </w:r>
            <w:r w:rsidRPr="009E39F8">
              <w:rPr>
                <w:rStyle w:val="Forte"/>
              </w:rPr>
              <w:t>CONTRATADA</w:t>
            </w:r>
            <w:r w:rsidRPr="009E39F8">
              <w:t>. Não havendo pagamento pela empresa, o valor será inscrito como dívida ativa, sujeitando-se ao competente processo executivo.</w:t>
            </w:r>
          </w:p>
          <w:p w:rsidR="003D625E" w:rsidRPr="009E39F8" w:rsidRDefault="003D625E" w:rsidP="009E39F8">
            <w:pPr>
              <w:pStyle w:val="textojustificadorecuoprimeiralinha"/>
              <w:spacing w:before="120" w:beforeAutospacing="0" w:after="120" w:afterAutospacing="0"/>
              <w:jc w:val="both"/>
            </w:pPr>
            <w:r w:rsidRPr="009E39F8">
              <w:t>3.1. O não pagamento de multas no prazo previsto ensejará a inscrição do respectivo valor como dívida ativa, sujeitando-se a </w:t>
            </w:r>
            <w:r w:rsidRPr="009E39F8">
              <w:rPr>
                <w:rStyle w:val="Forte"/>
              </w:rPr>
              <w:t>CONTRATADA</w:t>
            </w:r>
            <w:r w:rsidRPr="009E39F8">
              <w:t> ao processo judicial de execução.</w:t>
            </w:r>
          </w:p>
        </w:tc>
      </w:tr>
    </w:tbl>
    <w:p w:rsidR="003D625E" w:rsidRDefault="003D625E" w:rsidP="009E39F8">
      <w:pPr>
        <w:rPr>
          <w:color w:val="000000"/>
          <w:lang w:val="pt-BR"/>
        </w:rPr>
      </w:pPr>
      <w:r w:rsidRPr="009E39F8">
        <w:rPr>
          <w:color w:val="000000"/>
          <w:lang w:val="pt-BR"/>
        </w:rPr>
        <w:lastRenderedPageBreak/>
        <w:t> </w:t>
      </w: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Pr="009E39F8" w:rsidRDefault="00A57B9E" w:rsidP="009E39F8">
      <w:pPr>
        <w:rPr>
          <w:color w:val="000000"/>
          <w:lang w:val="pt-BR"/>
        </w:rPr>
      </w:pPr>
    </w:p>
    <w:tbl>
      <w:tblPr>
        <w:tblW w:w="927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74"/>
      </w:tblGrid>
      <w:tr w:rsidR="003D625E" w:rsidRPr="009E39F8" w:rsidTr="00A635C6">
        <w:trPr>
          <w:tblCellSpacing w:w="15" w:type="dxa"/>
        </w:trPr>
        <w:tc>
          <w:tcPr>
            <w:tcW w:w="9214"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abelatextocentralizado"/>
              <w:spacing w:before="0" w:beforeAutospacing="0" w:after="0" w:afterAutospacing="0"/>
              <w:jc w:val="center"/>
            </w:pPr>
            <w:r w:rsidRPr="009E39F8">
              <w:rPr>
                <w:rStyle w:val="Forte"/>
                <w:u w:val="single"/>
              </w:rPr>
              <w:t>ANEXO IV</w:t>
            </w:r>
          </w:p>
          <w:p w:rsidR="003D625E" w:rsidRPr="009E39F8" w:rsidRDefault="003D625E" w:rsidP="009E39F8">
            <w:pPr>
              <w:pStyle w:val="tabelatextocentralizado"/>
              <w:spacing w:before="0" w:beforeAutospacing="0" w:after="0" w:afterAutospacing="0"/>
              <w:jc w:val="center"/>
            </w:pPr>
            <w:r w:rsidRPr="009E39F8">
              <w:rPr>
                <w:rStyle w:val="Forte"/>
                <w:u w:val="single"/>
              </w:rPr>
              <w:t>DAS OBRIGAÇÕES DA CONTRATADA</w:t>
            </w:r>
          </w:p>
          <w:p w:rsidR="003D625E" w:rsidRPr="009E39F8" w:rsidRDefault="003D625E" w:rsidP="009E39F8">
            <w:pPr>
              <w:pStyle w:val="textojustificadorecuoprimeiralinha"/>
              <w:spacing w:before="120" w:beforeAutospacing="0" w:after="120" w:afterAutospacing="0"/>
              <w:jc w:val="both"/>
            </w:pPr>
            <w:proofErr w:type="gramStart"/>
            <w:r w:rsidRPr="009E39F8">
              <w:t>1º)</w:t>
            </w:r>
            <w:proofErr w:type="gramEnd"/>
            <w:r w:rsidRPr="009E39F8">
              <w:t xml:space="preserve"> Assegurar adequada  formação e satisfatório  nível técnico  da arbitragem , tanto  na função  de árbitro principal  como de  assistente e anotador/</w:t>
            </w:r>
            <w:proofErr w:type="spellStart"/>
            <w:r w:rsidRPr="009E39F8">
              <w:t>cronometrista</w:t>
            </w:r>
            <w:proofErr w:type="spellEnd"/>
            <w:r w:rsidRPr="009E39F8">
              <w:t>, </w:t>
            </w:r>
            <w:r w:rsidRPr="009E39F8">
              <w:rPr>
                <w:rStyle w:val="Forte"/>
              </w:rPr>
              <w:t>apresentando sempre que solicitado pela Contratante  a capacitação dos árbitros nas respectivas modalidades</w:t>
            </w:r>
            <w:r w:rsidRPr="009E39F8">
              <w:t>.</w:t>
            </w:r>
          </w:p>
          <w:p w:rsidR="003D625E" w:rsidRPr="009E39F8" w:rsidRDefault="003D625E" w:rsidP="009E39F8">
            <w:pPr>
              <w:pStyle w:val="textojustificadorecuoprimeiralinha"/>
              <w:spacing w:before="120" w:beforeAutospacing="0" w:after="120" w:afterAutospacing="0"/>
              <w:jc w:val="both"/>
            </w:pPr>
            <w:proofErr w:type="gramStart"/>
            <w:r w:rsidRPr="009E39F8">
              <w:t>2º)</w:t>
            </w:r>
            <w:proofErr w:type="gramEnd"/>
            <w:r w:rsidRPr="009E39F8">
              <w:t xml:space="preserve"> Responsabilizar-se pela  disponibilização de toda mão de obra e materiais decorrentes da execução dos serviços nos locais das partidas determinado pela Contratante, conforme a tabela de jogos divulgada pelo site </w:t>
            </w:r>
            <w:hyperlink r:id="rId10" w:tgtFrame="_blank" w:history="1">
              <w:r w:rsidRPr="009E39F8">
                <w:rPr>
                  <w:rStyle w:val="Hyperlink"/>
                </w:rPr>
                <w:t>www.prefeitura.sp.gov.br/seme/campeonatos</w:t>
              </w:r>
            </w:hyperlink>
            <w:r w:rsidRPr="009E39F8">
              <w:t> e </w:t>
            </w:r>
            <w:hyperlink r:id="rId11" w:tgtFrame="_blank" w:history="1">
              <w:r w:rsidRPr="009E39F8">
                <w:rPr>
                  <w:rStyle w:val="Hyperlink"/>
                </w:rPr>
                <w:t>www.jogosdacidade.prefeitura.sp.gov.br</w:t>
              </w:r>
            </w:hyperlink>
            <w:r w:rsidRPr="009E39F8">
              <w:t> – atualizada semanalmente.</w:t>
            </w:r>
          </w:p>
          <w:p w:rsidR="003D625E" w:rsidRPr="009E39F8" w:rsidRDefault="003D625E" w:rsidP="009E39F8">
            <w:pPr>
              <w:pStyle w:val="textojustificadorecuoprimeiralinha"/>
              <w:spacing w:before="120" w:beforeAutospacing="0" w:after="120" w:afterAutospacing="0"/>
              <w:jc w:val="both"/>
            </w:pPr>
            <w:proofErr w:type="gramStart"/>
            <w:r w:rsidRPr="009E39F8">
              <w:t>3º)</w:t>
            </w:r>
            <w:proofErr w:type="gramEnd"/>
            <w:r w:rsidRPr="009E39F8">
              <w:t xml:space="preserve"> A única e exclusiva remuneração devida a contratada será aquela decorrente do valor registrado no gerenciamento dos serviços de arbitragem por modalidade esportiva, devendo nele estar inclusos todas as despesas, decorrentes, incluindo todos os custos, impostos, taxas, transporte eventuais benefícios e constituirá, a qualquer título, a única e completa remuneração pelo adequado e perfeito cumprimento do objeto das obrigações da presente ata, de modo que nenhuma outra remuneração será devida.</w:t>
            </w:r>
          </w:p>
          <w:p w:rsidR="003D625E" w:rsidRPr="009E39F8" w:rsidRDefault="003D625E" w:rsidP="009E39F8">
            <w:pPr>
              <w:pStyle w:val="textojustificadorecuoprimeiralinha"/>
              <w:spacing w:before="120" w:beforeAutospacing="0" w:after="120" w:afterAutospacing="0"/>
              <w:jc w:val="both"/>
            </w:pPr>
            <w:proofErr w:type="gramStart"/>
            <w:r w:rsidRPr="009E39F8">
              <w:t>4º)</w:t>
            </w:r>
            <w:proofErr w:type="gramEnd"/>
            <w:r w:rsidRPr="009E39F8">
              <w:t>  Arcar com as despesas e assumir todas as responsabilidades, bem como tomar medidas necessárias ao atendimento da mão de obra envolvida na prestação de serviços que  se acidentarem ou  acidentados ou sofrerem, mal súbito, durante a execução dos serviços.</w:t>
            </w:r>
          </w:p>
          <w:p w:rsidR="003D625E" w:rsidRPr="009E39F8" w:rsidRDefault="003D625E" w:rsidP="009E39F8">
            <w:pPr>
              <w:pStyle w:val="textojustificadorecuoprimeiralinha"/>
              <w:spacing w:before="120" w:beforeAutospacing="0" w:after="120" w:afterAutospacing="0"/>
              <w:jc w:val="both"/>
            </w:pPr>
            <w:proofErr w:type="gramStart"/>
            <w:r w:rsidRPr="009E39F8">
              <w:t>5°)</w:t>
            </w:r>
            <w:proofErr w:type="gramEnd"/>
            <w:r w:rsidRPr="009E39F8">
              <w:t xml:space="preserve"> Durante os jogos, em havendo necessidade, apurada pela(as) Contratada(as) e/ou pela Contratante - em especial  nas modalidades de futsal e basquete, deverá ser disponibilizado mais um profissional para  a perfeita execução dos serviços de cronometragem, às expensas da Contratada.</w:t>
            </w:r>
          </w:p>
          <w:p w:rsidR="003D625E" w:rsidRPr="009E39F8" w:rsidRDefault="003D625E" w:rsidP="009E39F8">
            <w:pPr>
              <w:pStyle w:val="textojustificadorecuoprimeiralinha"/>
              <w:spacing w:before="120" w:beforeAutospacing="0" w:after="120" w:afterAutospacing="0"/>
              <w:jc w:val="both"/>
            </w:pPr>
            <w:proofErr w:type="gramStart"/>
            <w:r w:rsidRPr="009E39F8">
              <w:t>6º)</w:t>
            </w:r>
            <w:proofErr w:type="gramEnd"/>
            <w:r w:rsidRPr="009E39F8">
              <w:t xml:space="preserve"> A equipe de arbitragem deverá comparecer ao local de jogo, </w:t>
            </w:r>
            <w:r w:rsidRPr="009E39F8">
              <w:rPr>
                <w:rStyle w:val="Forte"/>
              </w:rPr>
              <w:t>devidamente uniformizada</w:t>
            </w:r>
            <w:r w:rsidRPr="009E39F8">
              <w:t>, com </w:t>
            </w:r>
            <w:r w:rsidRPr="009E39F8">
              <w:rPr>
                <w:rStyle w:val="Forte"/>
                <w:u w:val="single"/>
              </w:rPr>
              <w:t>30 minutos de antecedência</w:t>
            </w:r>
            <w:r w:rsidRPr="009E39F8">
              <w:t>  do horário previsto para início da disputa.</w:t>
            </w:r>
          </w:p>
          <w:p w:rsidR="003D625E" w:rsidRPr="009E39F8" w:rsidRDefault="003D625E" w:rsidP="009E39F8">
            <w:pPr>
              <w:pStyle w:val="textojustificadorecuoprimeiralinha"/>
              <w:spacing w:before="120" w:beforeAutospacing="0" w:after="120" w:afterAutospacing="0"/>
              <w:jc w:val="both"/>
            </w:pPr>
            <w:proofErr w:type="gramStart"/>
            <w:r w:rsidRPr="009E39F8">
              <w:t>7º)</w:t>
            </w:r>
            <w:proofErr w:type="gramEnd"/>
            <w:r w:rsidRPr="009E39F8">
              <w:t xml:space="preserve"> Manter um plantão telefônico de atendimento nos dias de jogos, para </w:t>
            </w:r>
            <w:r w:rsidRPr="009E39F8">
              <w:rPr>
                <w:u w:val="single"/>
              </w:rPr>
              <w:t>adotar providências imediatas</w:t>
            </w:r>
            <w:r w:rsidRPr="009E39F8">
              <w:t> nas ocorrências de atraso, ausência ou outro problema com a equipe de arbitragem, a fim de evitar a suspensão total da rodada.</w:t>
            </w:r>
          </w:p>
          <w:p w:rsidR="003D625E" w:rsidRPr="009E39F8" w:rsidRDefault="003D625E" w:rsidP="009E39F8">
            <w:pPr>
              <w:pStyle w:val="textojustificadorecuoprimeiralinha"/>
              <w:spacing w:before="120" w:beforeAutospacing="0" w:after="120" w:afterAutospacing="0"/>
              <w:jc w:val="both"/>
            </w:pPr>
            <w:proofErr w:type="gramStart"/>
            <w:r w:rsidRPr="009E39F8">
              <w:t>8º)</w:t>
            </w:r>
            <w:proofErr w:type="gramEnd"/>
            <w:r w:rsidRPr="009E39F8">
              <w:t xml:space="preserve"> Disponibilizar os profissionais descritos na especificação técnica (árbitros, anotadores, </w:t>
            </w:r>
            <w:proofErr w:type="spellStart"/>
            <w:r w:rsidRPr="009E39F8">
              <w:t>cronometristas</w:t>
            </w:r>
            <w:proofErr w:type="spellEnd"/>
            <w:r w:rsidRPr="009E39F8">
              <w:t>, bandeiras, coordenadores) nas quantidades necessárias à garantia da boa execução dos serviços contratados, bem como o material que for solicitado.</w:t>
            </w:r>
          </w:p>
          <w:p w:rsidR="003D625E" w:rsidRPr="009E39F8" w:rsidRDefault="003D625E" w:rsidP="009E39F8">
            <w:pPr>
              <w:pStyle w:val="textojustificadorecuoprimeiralinha"/>
              <w:spacing w:before="120" w:beforeAutospacing="0" w:after="120" w:afterAutospacing="0"/>
              <w:jc w:val="both"/>
            </w:pPr>
            <w:proofErr w:type="gramStart"/>
            <w:r w:rsidRPr="009E39F8">
              <w:t>9º)</w:t>
            </w:r>
            <w:proofErr w:type="gramEnd"/>
            <w:r w:rsidRPr="009E39F8">
              <w:t>  Efetuar a imediata reposição de mão de obra, em eventual ausência , sob pena de inadimplemento contratual, sem prejuízo de descontos de serviços não executados e aplicação de multas.</w:t>
            </w:r>
          </w:p>
          <w:p w:rsidR="003D625E" w:rsidRPr="009E39F8" w:rsidRDefault="003D625E" w:rsidP="009E39F8">
            <w:pPr>
              <w:pStyle w:val="textojustificadorecuoprimeiralinha"/>
              <w:spacing w:before="120" w:beforeAutospacing="0" w:after="120" w:afterAutospacing="0"/>
              <w:jc w:val="both"/>
            </w:pPr>
            <w:proofErr w:type="gramStart"/>
            <w:r w:rsidRPr="009E39F8">
              <w:t>10º)</w:t>
            </w:r>
            <w:proofErr w:type="gramEnd"/>
            <w:r w:rsidRPr="009E39F8">
              <w:t xml:space="preserve"> Comunicar imediatamente à unidade contratante toda vez que ocorrer afastamento ou qualquer irregularidade, substituição ou inclusão de elemento na Equipe que estiver prestando serviços.</w:t>
            </w:r>
          </w:p>
          <w:p w:rsidR="003D625E" w:rsidRPr="009E39F8" w:rsidRDefault="003D625E" w:rsidP="009E39F8">
            <w:pPr>
              <w:pStyle w:val="textojustificadorecuoprimeiralinha"/>
              <w:spacing w:before="120" w:beforeAutospacing="0" w:after="120" w:afterAutospacing="0"/>
              <w:jc w:val="both"/>
            </w:pPr>
            <w:proofErr w:type="gramStart"/>
            <w:r w:rsidRPr="009E39F8">
              <w:t>11º)</w:t>
            </w:r>
            <w:proofErr w:type="gramEnd"/>
            <w:r w:rsidRPr="009E39F8">
              <w:t xml:space="preserve"> Responsabilizar-se pelo cumprimento das normas disciplinares determinadas pela Prefeitura, além de instruir os profissionais quanto à  necessidade de acatar as orientações da Contratante e respeitar os procedimentos da organização  do evento e também  o Regulamento da competição.</w:t>
            </w:r>
          </w:p>
          <w:p w:rsidR="003D625E" w:rsidRPr="009E39F8" w:rsidRDefault="003D625E" w:rsidP="009E39F8">
            <w:pPr>
              <w:pStyle w:val="textojustificadorecuoprimeiralinha"/>
              <w:spacing w:before="120" w:beforeAutospacing="0" w:after="120" w:afterAutospacing="0"/>
              <w:jc w:val="both"/>
            </w:pPr>
            <w:proofErr w:type="gramStart"/>
            <w:r w:rsidRPr="009E39F8">
              <w:t>12º)</w:t>
            </w:r>
            <w:proofErr w:type="gramEnd"/>
            <w:r w:rsidRPr="009E39F8">
              <w:t xml:space="preserve"> Atender de imediato as solicitações da Contratante quanto à  substituição de profissionais não qualificados ou entendidos como inadequados para a prestação dos serviços (devido à sua atuação insatisfatória ou por atitudes indevidas no decorrer do evento).</w:t>
            </w:r>
          </w:p>
          <w:p w:rsidR="003D625E" w:rsidRPr="009E39F8" w:rsidRDefault="003D625E" w:rsidP="009E39F8">
            <w:pPr>
              <w:pStyle w:val="textojustificadorecuoprimeiralinha"/>
              <w:spacing w:before="120" w:beforeAutospacing="0" w:after="120" w:afterAutospacing="0"/>
              <w:jc w:val="both"/>
            </w:pPr>
            <w:proofErr w:type="gramStart"/>
            <w:r w:rsidRPr="009E39F8">
              <w:t>13º)</w:t>
            </w:r>
            <w:proofErr w:type="gramEnd"/>
            <w:r w:rsidRPr="009E39F8">
              <w:t xml:space="preserve"> Manter controle de frequência e de pontualidade dos profissionais que estiverem atuando </w:t>
            </w:r>
            <w:r w:rsidRPr="009E39F8">
              <w:lastRenderedPageBreak/>
              <w:t>no evento, aplicando advertência formal em caso de atraso ou ausência.</w:t>
            </w:r>
          </w:p>
          <w:p w:rsidR="003D625E" w:rsidRPr="009E39F8" w:rsidRDefault="003D625E" w:rsidP="009E39F8">
            <w:pPr>
              <w:pStyle w:val="textojustificadorecuoprimeiralinha"/>
              <w:spacing w:before="120" w:beforeAutospacing="0" w:after="120" w:afterAutospacing="0"/>
              <w:jc w:val="both"/>
            </w:pPr>
            <w:proofErr w:type="gramStart"/>
            <w:r w:rsidRPr="009E39F8">
              <w:t>14º)</w:t>
            </w:r>
            <w:proofErr w:type="gramEnd"/>
            <w:r w:rsidRPr="009E39F8">
              <w:t xml:space="preserve"> Propiciar aos profissionais todas as condições necessárias para o perfeito desenvolvimento dos serviços, bem como, garantir que todos os materiais  inerentes à função (uniforme, apito, cartões disciplinares, prancheta, canetas, súmulas para eventos da SEME e de apoio, cronômetros, </w:t>
            </w:r>
            <w:proofErr w:type="spellStart"/>
            <w:r w:rsidRPr="009E39F8">
              <w:t>etc</w:t>
            </w:r>
            <w:proofErr w:type="spellEnd"/>
            <w:r w:rsidRPr="009E39F8">
              <w:t>).</w:t>
            </w:r>
          </w:p>
          <w:p w:rsidR="003D625E" w:rsidRPr="009E39F8" w:rsidRDefault="003D625E" w:rsidP="009E39F8">
            <w:pPr>
              <w:pStyle w:val="textojustificadorecuoprimeiralinha"/>
              <w:spacing w:before="120" w:beforeAutospacing="0" w:after="120" w:afterAutospacing="0"/>
              <w:jc w:val="both"/>
            </w:pPr>
            <w:proofErr w:type="gramStart"/>
            <w:r w:rsidRPr="009E39F8">
              <w:t>15º)</w:t>
            </w:r>
            <w:proofErr w:type="gramEnd"/>
            <w:r w:rsidRPr="009E39F8">
              <w:t xml:space="preserve"> Disponibilizar súmulas para eventos de apoio  e  orientar os profissionais para elaborar a Relação Nominal (nome, nº RG e CPF dos atletas presentes) no caso de ausência do representante da organização do evento  no local  de competição. A ausência de representante da organização não justifica a suspensão da rodada.</w:t>
            </w:r>
          </w:p>
          <w:p w:rsidR="003D625E" w:rsidRPr="009E39F8" w:rsidRDefault="003D625E" w:rsidP="009E39F8">
            <w:pPr>
              <w:pStyle w:val="textojustificadorecuoprimeiralinha"/>
              <w:spacing w:before="120" w:beforeAutospacing="0" w:after="120" w:afterAutospacing="0"/>
              <w:jc w:val="both"/>
            </w:pPr>
            <w:proofErr w:type="gramStart"/>
            <w:r w:rsidRPr="009E39F8">
              <w:t>16º)</w:t>
            </w:r>
            <w:proofErr w:type="gramEnd"/>
            <w:r w:rsidRPr="009E39F8">
              <w:t xml:space="preserve"> Relatar à Contratante toda e qualquer irregularidade observada nos locais em que forem prestar os serviços.</w:t>
            </w:r>
          </w:p>
          <w:p w:rsidR="003D625E" w:rsidRPr="009E39F8" w:rsidRDefault="003D625E" w:rsidP="009E39F8">
            <w:pPr>
              <w:pStyle w:val="textojustificadorecuoprimeiralinha"/>
              <w:spacing w:before="120" w:beforeAutospacing="0" w:after="120" w:afterAutospacing="0"/>
              <w:jc w:val="both"/>
            </w:pPr>
            <w:proofErr w:type="gramStart"/>
            <w:r w:rsidRPr="009E39F8">
              <w:t>17º)</w:t>
            </w:r>
            <w:proofErr w:type="gramEnd"/>
            <w:r w:rsidRPr="009E39F8">
              <w:t xml:space="preserve"> Preparar relatório ao término de cada rodada, informando as ocorrências em cada partida realizada, de acordo com modelo a ser fornecido pela Coordenação do evento, bem como tabela com os resultados.</w:t>
            </w:r>
          </w:p>
          <w:p w:rsidR="003D625E" w:rsidRPr="009E39F8" w:rsidRDefault="003D625E" w:rsidP="009E39F8">
            <w:pPr>
              <w:pStyle w:val="textojustificadorecuoprimeiralinha"/>
              <w:spacing w:before="120" w:beforeAutospacing="0" w:after="120" w:afterAutospacing="0"/>
              <w:jc w:val="both"/>
            </w:pPr>
            <w:proofErr w:type="gramStart"/>
            <w:r w:rsidRPr="009E39F8">
              <w:t>18º)</w:t>
            </w:r>
            <w:proofErr w:type="gramEnd"/>
            <w:r w:rsidRPr="009E39F8">
              <w:t xml:space="preserve"> Responsabilizar-se pelos danos causados, por ação ou omissão, diretamente à Contratante ou a terceiros, decorrentes de culpa ou dolo, na execução do contrato, não excluindo ou reduzindo essa responsabilidade a fiscalização da Contratante em seu acompanhamento.</w:t>
            </w:r>
          </w:p>
          <w:p w:rsidR="003D625E" w:rsidRPr="009E39F8" w:rsidRDefault="003D625E" w:rsidP="009E39F8">
            <w:pPr>
              <w:pStyle w:val="textojustificadorecuoprimeiralinha"/>
              <w:spacing w:before="120" w:beforeAutospacing="0" w:after="120" w:afterAutospacing="0"/>
              <w:jc w:val="both"/>
            </w:pPr>
            <w:proofErr w:type="gramStart"/>
            <w:r w:rsidRPr="009E39F8">
              <w:t>19º)</w:t>
            </w:r>
            <w:proofErr w:type="gramEnd"/>
            <w:r w:rsidRPr="009E39F8">
              <w:t xml:space="preserve"> Responder por eventuais danos causados à Contratante ou a terceiros, decorrentes de ações ou omissões de seus profissionais e indenizar todos os prejuízos causados por seus funcionários e prepostos,  quando devidamente comprovados.</w:t>
            </w:r>
          </w:p>
          <w:p w:rsidR="003D625E" w:rsidRPr="009E39F8" w:rsidRDefault="003D625E" w:rsidP="009E39F8">
            <w:pPr>
              <w:pStyle w:val="textojustificadorecuoprimeiralinha"/>
              <w:spacing w:before="120" w:beforeAutospacing="0" w:after="120" w:afterAutospacing="0"/>
              <w:jc w:val="both"/>
            </w:pPr>
            <w:proofErr w:type="gramStart"/>
            <w:r w:rsidRPr="009E39F8">
              <w:t>20º)</w:t>
            </w:r>
            <w:proofErr w:type="gramEnd"/>
            <w:r w:rsidRPr="009E39F8">
              <w:t xml:space="preserve"> Ressarcir a Contratante ou terceiros, por prejuízos suportados em razão de ação, omissão voluntária, negligência, imprudência ou imperícia de seus profissionais durante a execução ou em razão dos serviços contratados.</w:t>
            </w:r>
          </w:p>
          <w:p w:rsidR="003D625E" w:rsidRPr="009E39F8" w:rsidRDefault="003D625E" w:rsidP="009E39F8">
            <w:pPr>
              <w:pStyle w:val="textojustificadorecuoprimeiralinha"/>
              <w:spacing w:before="120" w:beforeAutospacing="0" w:after="120" w:afterAutospacing="0"/>
              <w:jc w:val="both"/>
            </w:pPr>
            <w:proofErr w:type="gramStart"/>
            <w:r w:rsidRPr="009E39F8">
              <w:t>21º)</w:t>
            </w:r>
            <w:proofErr w:type="gramEnd"/>
            <w:r w:rsidRPr="009E39F8">
              <w:t xml:space="preserve"> Responder por todos os encargos  e obrigações de natureza trabalhista, previdenciária, fiscal, acidentária, administrativa, civil e comercial resultantes da celebração do ajuste.</w:t>
            </w:r>
          </w:p>
          <w:p w:rsidR="003D625E" w:rsidRPr="009E39F8" w:rsidRDefault="003D625E" w:rsidP="009E39F8">
            <w:pPr>
              <w:pStyle w:val="textojustificadorecuoprimeiralinha"/>
              <w:spacing w:before="120" w:beforeAutospacing="0" w:after="120" w:afterAutospacing="0"/>
              <w:jc w:val="both"/>
            </w:pPr>
            <w:proofErr w:type="gramStart"/>
            <w:r w:rsidRPr="009E39F8">
              <w:t>22°)</w:t>
            </w:r>
            <w:proofErr w:type="gramEnd"/>
            <w:r w:rsidRPr="009E39F8">
              <w:t xml:space="preserve"> Anexar à cada Nota Fiscal os recibos/comprovantes de pagamento dos árbitros que atuaram na respectiva  rodada, discriminando os valores de  encargos e benefícios incluídos no pagamento pelos  serviços prestados. </w:t>
            </w:r>
          </w:p>
          <w:p w:rsidR="003D625E" w:rsidRPr="009E39F8" w:rsidRDefault="003D625E" w:rsidP="009E39F8">
            <w:pPr>
              <w:pStyle w:val="textojustificadorecuoprimeiralinha"/>
              <w:spacing w:before="120" w:beforeAutospacing="0" w:after="120" w:afterAutospacing="0"/>
              <w:jc w:val="both"/>
            </w:pPr>
            <w:proofErr w:type="gramStart"/>
            <w:r w:rsidRPr="009E39F8">
              <w:t>23º)</w:t>
            </w:r>
            <w:proofErr w:type="gramEnd"/>
            <w:r w:rsidRPr="009E39F8">
              <w:t xml:space="preserve"> Apresentar a relação de jogos realizados (contendo data, horário e nome das equipes), juntamente com as Notas Fiscais dos serviços prestados, para facilitar a conferência com a tabela da competição.</w:t>
            </w:r>
          </w:p>
          <w:p w:rsidR="003D625E" w:rsidRPr="009E39F8" w:rsidRDefault="003D625E" w:rsidP="009E39F8">
            <w:pPr>
              <w:pStyle w:val="textojustificadorecuoprimeiralinha"/>
              <w:spacing w:before="120" w:beforeAutospacing="0" w:after="120" w:afterAutospacing="0"/>
              <w:jc w:val="both"/>
            </w:pPr>
            <w:proofErr w:type="gramStart"/>
            <w:r w:rsidRPr="009E39F8">
              <w:t>24°)</w:t>
            </w:r>
            <w:proofErr w:type="gramEnd"/>
            <w:r w:rsidRPr="009E39F8">
              <w:t xml:space="preserve"> Não será permitida a subcontratação total ou parcial do serviço de gerenciamento de arbitragem esportiva do Contrato a outra empresa.</w:t>
            </w:r>
          </w:p>
        </w:tc>
      </w:tr>
    </w:tbl>
    <w:p w:rsidR="003D625E" w:rsidRDefault="003D625E" w:rsidP="009E39F8">
      <w:pPr>
        <w:rPr>
          <w:color w:val="000000"/>
          <w:lang w:val="pt-BR"/>
        </w:rPr>
      </w:pPr>
      <w:r w:rsidRPr="009E39F8">
        <w:rPr>
          <w:color w:val="000000"/>
          <w:lang w:val="pt-BR"/>
        </w:rPr>
        <w:lastRenderedPageBreak/>
        <w:t> </w:t>
      </w: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Pr="009E39F8" w:rsidRDefault="00A57B9E" w:rsidP="009E39F8">
      <w:pPr>
        <w:rPr>
          <w:color w:val="000000"/>
          <w:lang w:val="pt-BR"/>
        </w:rPr>
      </w:pP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29"/>
      </w:tblGrid>
      <w:tr w:rsidR="003D625E" w:rsidRPr="009E39F8" w:rsidTr="00A635C6">
        <w:trPr>
          <w:tblCellSpacing w:w="0" w:type="dxa"/>
        </w:trPr>
        <w:tc>
          <w:tcPr>
            <w:tcW w:w="9229" w:type="dxa"/>
            <w:tcBorders>
              <w:top w:val="outset" w:sz="6" w:space="0" w:color="auto"/>
              <w:left w:val="outset" w:sz="6" w:space="0" w:color="auto"/>
              <w:bottom w:val="outset" w:sz="6" w:space="0" w:color="auto"/>
              <w:right w:val="outset" w:sz="6" w:space="0" w:color="auto"/>
            </w:tcBorders>
            <w:vAlign w:val="center"/>
            <w:hideMark/>
          </w:tcPr>
          <w:p w:rsidR="003D625E" w:rsidRPr="009E39F8" w:rsidRDefault="003D625E" w:rsidP="009E39F8">
            <w:pPr>
              <w:pStyle w:val="tabelatextocentralizado"/>
              <w:spacing w:before="0" w:beforeAutospacing="0" w:after="0" w:afterAutospacing="0"/>
              <w:jc w:val="center"/>
            </w:pPr>
            <w:r w:rsidRPr="009E39F8">
              <w:rPr>
                <w:rStyle w:val="Forte"/>
              </w:rPr>
              <w:t>ANEXO V</w:t>
            </w:r>
          </w:p>
          <w:p w:rsidR="003D625E" w:rsidRPr="009E39F8" w:rsidRDefault="003D625E" w:rsidP="009E39F8">
            <w:pPr>
              <w:pStyle w:val="tabelatextocentralizado"/>
              <w:spacing w:before="0" w:beforeAutospacing="0" w:after="0" w:afterAutospacing="0"/>
              <w:jc w:val="center"/>
            </w:pPr>
            <w:r w:rsidRPr="009E39F8">
              <w:rPr>
                <w:rStyle w:val="Forte"/>
                <w:u w:val="single"/>
              </w:rPr>
              <w:t>OBSERVAÇÕES REFERENTES Á MEDIÇÃO E PAGAMENTO DOS SERVIÇOS</w:t>
            </w:r>
          </w:p>
          <w:p w:rsidR="003D625E" w:rsidRPr="009E39F8" w:rsidRDefault="003D625E" w:rsidP="00B667DF">
            <w:pPr>
              <w:pStyle w:val="textojustificadorecuoprimeiralinha"/>
              <w:numPr>
                <w:ilvl w:val="0"/>
                <w:numId w:val="57"/>
              </w:numPr>
              <w:spacing w:before="120" w:beforeAutospacing="0" w:after="120" w:afterAutospacing="0"/>
              <w:ind w:left="0" w:firstLine="0"/>
              <w:jc w:val="both"/>
            </w:pPr>
            <w:r w:rsidRPr="009E39F8">
              <w:t>A comunicação por parte da </w:t>
            </w:r>
            <w:r w:rsidRPr="009E39F8">
              <w:rPr>
                <w:rStyle w:val="Forte"/>
              </w:rPr>
              <w:t>CONTRATANTE</w:t>
            </w:r>
            <w:r w:rsidRPr="009E39F8">
              <w:t> de transferência ou cancelamento de jogos, feita com antecedência mínima de </w:t>
            </w:r>
            <w:r w:rsidRPr="009E39F8">
              <w:rPr>
                <w:rStyle w:val="Forte"/>
              </w:rPr>
              <w:t>48 horas do horário da partida,</w:t>
            </w:r>
            <w:r w:rsidRPr="009E39F8">
              <w:t> isentará a Secretaria Municipal de Esportes, Lazer e Recreação de qualquer ônus;</w:t>
            </w:r>
          </w:p>
          <w:p w:rsidR="003D625E" w:rsidRPr="009E39F8" w:rsidRDefault="003D625E" w:rsidP="00B667DF">
            <w:pPr>
              <w:pStyle w:val="textojustificadorecuoprimeiralinha"/>
              <w:numPr>
                <w:ilvl w:val="0"/>
                <w:numId w:val="58"/>
              </w:numPr>
              <w:spacing w:before="120" w:beforeAutospacing="0" w:after="120" w:afterAutospacing="0"/>
              <w:ind w:left="0" w:firstLine="0"/>
              <w:jc w:val="both"/>
            </w:pPr>
            <w:r w:rsidRPr="009E39F8">
              <w:t>A comunicação de cancelamento de jogos, </w:t>
            </w:r>
            <w:r w:rsidRPr="009E39F8">
              <w:rPr>
                <w:rStyle w:val="Forte"/>
              </w:rPr>
              <w:t>feita com menos de 36 horas de antecedência,</w:t>
            </w:r>
            <w:r w:rsidRPr="009E39F8">
              <w:t> implicará no pagamento de 50% (cinquenta inteiros por cento inteiros) sobre o valor de uma partida;</w:t>
            </w:r>
          </w:p>
          <w:p w:rsidR="003D625E" w:rsidRPr="009E39F8" w:rsidRDefault="003D625E" w:rsidP="00B667DF">
            <w:pPr>
              <w:pStyle w:val="textojustificadorecuoprimeiralinha"/>
              <w:numPr>
                <w:ilvl w:val="0"/>
                <w:numId w:val="59"/>
              </w:numPr>
              <w:spacing w:before="120" w:beforeAutospacing="0" w:after="120" w:afterAutospacing="0"/>
              <w:ind w:left="0" w:firstLine="0"/>
              <w:jc w:val="both"/>
            </w:pPr>
            <w:r w:rsidRPr="009E39F8">
              <w:t>O </w:t>
            </w:r>
            <w:r w:rsidRPr="009E39F8">
              <w:rPr>
                <w:rStyle w:val="Forte"/>
              </w:rPr>
              <w:t>cancelamento </w:t>
            </w:r>
            <w:r w:rsidRPr="009E39F8">
              <w:rPr>
                <w:rStyle w:val="nfase"/>
                <w:b/>
                <w:bCs/>
                <w:u w:val="single"/>
              </w:rPr>
              <w:t>no local do jogo</w:t>
            </w:r>
            <w:r w:rsidRPr="009E39F8">
              <w:t>, </w:t>
            </w:r>
            <w:r w:rsidRPr="009E39F8">
              <w:rPr>
                <w:rStyle w:val="Forte"/>
              </w:rPr>
              <w:t>por motivos alheios a empresa de gerenciamento de serviços de arbitragem</w:t>
            </w:r>
            <w:r w:rsidRPr="009E39F8">
              <w:t>, desde que registrado pelo representante da organização do evento e </w:t>
            </w:r>
            <w:r w:rsidRPr="009E39F8">
              <w:rPr>
                <w:rStyle w:val="Forte"/>
              </w:rPr>
              <w:t>devidamente autorizado</w:t>
            </w:r>
            <w:r w:rsidRPr="009E39F8">
              <w:t> </w:t>
            </w:r>
            <w:r w:rsidRPr="009E39F8">
              <w:rPr>
                <w:rStyle w:val="Forte"/>
              </w:rPr>
              <w:t>pela Coordenação do Campeonato/Evento</w:t>
            </w:r>
            <w:r w:rsidRPr="009E39F8">
              <w:t>, implicará no pagamento de 100% (cem por cento inteiros) sobre o valor de uma partida;</w:t>
            </w:r>
          </w:p>
          <w:p w:rsidR="003D625E" w:rsidRPr="009E39F8" w:rsidRDefault="003D625E" w:rsidP="00B667DF">
            <w:pPr>
              <w:pStyle w:val="textojustificadorecuoprimeiralinha"/>
              <w:numPr>
                <w:ilvl w:val="0"/>
                <w:numId w:val="60"/>
              </w:numPr>
              <w:spacing w:before="120" w:beforeAutospacing="0" w:after="120" w:afterAutospacing="0"/>
              <w:ind w:left="0" w:firstLine="0"/>
              <w:jc w:val="both"/>
            </w:pPr>
            <w:r w:rsidRPr="009E39F8">
              <w:t>O </w:t>
            </w:r>
            <w:r w:rsidRPr="009E39F8">
              <w:rPr>
                <w:rStyle w:val="Forte"/>
              </w:rPr>
              <w:t>cancelamento no local do jogo</w:t>
            </w:r>
            <w:r w:rsidRPr="009E39F8">
              <w:t>, </w:t>
            </w:r>
            <w:r w:rsidRPr="009E39F8">
              <w:rPr>
                <w:rStyle w:val="Forte"/>
              </w:rPr>
              <w:t>por motivos determinados pela a empresa de gerenciamento de serviços de arbitragem</w:t>
            </w:r>
            <w:r w:rsidRPr="009E39F8">
              <w:t>, devidamente justificado na súmula e confirmado no Relatório do representante da organização do evento, implicará no pagamento de 75% (setenta e cinco por cento inteiros) sobre o valor da(s) partida(s), </w:t>
            </w:r>
            <w:r w:rsidRPr="009E39F8">
              <w:rPr>
                <w:rStyle w:val="Forte"/>
              </w:rPr>
              <w:t>desde que</w:t>
            </w:r>
            <w:r w:rsidRPr="009E39F8">
              <w:t>  </w:t>
            </w:r>
            <w:r w:rsidRPr="009E39F8">
              <w:rPr>
                <w:rStyle w:val="Forte"/>
              </w:rPr>
              <w:t>devidamente autorizado</w:t>
            </w:r>
            <w:r w:rsidRPr="009E39F8">
              <w:t> </w:t>
            </w:r>
            <w:r w:rsidRPr="009E39F8">
              <w:rPr>
                <w:rStyle w:val="Forte"/>
              </w:rPr>
              <w:t>pela Coordenação do Campeonato/Evento,</w:t>
            </w:r>
            <w:r w:rsidRPr="009E39F8">
              <w:t> </w:t>
            </w:r>
            <w:r w:rsidRPr="009E39F8">
              <w:rPr>
                <w:u w:val="single"/>
              </w:rPr>
              <w:t>mediante contato telefônico com a equipe de plantão da SEME e registro do nome do responsável pela autorização na súmula</w:t>
            </w:r>
            <w:r w:rsidRPr="009E39F8">
              <w:t>.</w:t>
            </w:r>
          </w:p>
          <w:p w:rsidR="003D625E" w:rsidRPr="009E39F8" w:rsidRDefault="003D625E" w:rsidP="00B667DF">
            <w:pPr>
              <w:pStyle w:val="textojustificadorecuoprimeiralinha"/>
              <w:numPr>
                <w:ilvl w:val="0"/>
                <w:numId w:val="61"/>
              </w:numPr>
              <w:spacing w:before="120" w:beforeAutospacing="0" w:after="120" w:afterAutospacing="0"/>
              <w:ind w:left="0" w:firstLine="0"/>
              <w:jc w:val="both"/>
            </w:pPr>
            <w:r w:rsidRPr="009E39F8">
              <w:t>O </w:t>
            </w:r>
            <w:r w:rsidRPr="009E39F8">
              <w:rPr>
                <w:rStyle w:val="Forte"/>
              </w:rPr>
              <w:t>cancelamento da partida ou rodada</w:t>
            </w:r>
            <w:r w:rsidRPr="009E39F8">
              <w:t>, </w:t>
            </w:r>
            <w:r w:rsidRPr="009E39F8">
              <w:rPr>
                <w:rStyle w:val="Forte"/>
              </w:rPr>
              <w:t>por motivos determinados pela empresa de gerenciamento de serviços de arbitragem, sem a concordância expressa do representante local e sem a autorização prévia da Coordenação do Campeonato/Evento isentará a Secretaria Municipal de Esportes e Lazer de quaisquer ônus e ainda poderá acarretar a adoção de sanções previstas no contrato.</w:t>
            </w:r>
          </w:p>
          <w:p w:rsidR="003D625E" w:rsidRPr="009E39F8" w:rsidRDefault="003D625E" w:rsidP="00B667DF">
            <w:pPr>
              <w:pStyle w:val="textojustificadorecuoprimeiralinha"/>
              <w:numPr>
                <w:ilvl w:val="0"/>
                <w:numId w:val="62"/>
              </w:numPr>
              <w:spacing w:before="120" w:beforeAutospacing="0" w:after="120" w:afterAutospacing="0"/>
              <w:ind w:left="0" w:firstLine="0"/>
              <w:jc w:val="both"/>
            </w:pPr>
            <w:r w:rsidRPr="009E39F8">
              <w:t>No caso de WO, o pagamento do valor integral da partida será devido somente se o representante da organização, no local da rodada, obtiver a autorização da </w:t>
            </w:r>
            <w:r w:rsidRPr="009E39F8">
              <w:rPr>
                <w:rStyle w:val="Forte"/>
              </w:rPr>
              <w:t>Coordenação do Campeonato/Evento</w:t>
            </w:r>
            <w:r w:rsidRPr="009E39F8">
              <w:t> (mediante contato telefônico), devendo constar da súmula e também do relatório desse representante o nome do plantonista da SEME responsável pela autorização.</w:t>
            </w:r>
          </w:p>
          <w:p w:rsidR="003D625E" w:rsidRPr="009E39F8" w:rsidRDefault="003D625E" w:rsidP="009E39F8">
            <w:pPr>
              <w:pStyle w:val="textojustificadorecuoprimeiralinha"/>
              <w:spacing w:before="120" w:beforeAutospacing="0" w:after="120" w:afterAutospacing="0"/>
              <w:jc w:val="both"/>
            </w:pPr>
            <w:r w:rsidRPr="009E39F8">
              <w:t>Os nomes dos atletas, presentes no local </w:t>
            </w:r>
            <w:r w:rsidRPr="009E39F8">
              <w:rPr>
                <w:rStyle w:val="Forte"/>
              </w:rPr>
              <w:t>até o momento da decretação do WO</w:t>
            </w:r>
            <w:r w:rsidRPr="009E39F8">
              <w:t xml:space="preserve">, deverão constar na súmula (para isenção da penalidade prevista no Regulamento), </w:t>
            </w:r>
            <w:proofErr w:type="gramStart"/>
            <w:r w:rsidRPr="009E39F8">
              <w:t>sob pena</w:t>
            </w:r>
            <w:proofErr w:type="gramEnd"/>
            <w:r w:rsidRPr="009E39F8">
              <w:t xml:space="preserve"> de aplicação de multa por registro incompleto da arbitragem;</w:t>
            </w:r>
          </w:p>
          <w:p w:rsidR="003D625E" w:rsidRPr="009E39F8" w:rsidRDefault="003D625E" w:rsidP="00B667DF">
            <w:pPr>
              <w:pStyle w:val="textojustificadorecuoprimeiralinha"/>
              <w:numPr>
                <w:ilvl w:val="0"/>
                <w:numId w:val="63"/>
              </w:numPr>
              <w:spacing w:before="120" w:beforeAutospacing="0" w:after="120" w:afterAutospacing="0"/>
              <w:ind w:left="0" w:firstLine="0"/>
              <w:jc w:val="both"/>
            </w:pPr>
            <w:r w:rsidRPr="009E39F8">
              <w:rPr>
                <w:rStyle w:val="Forte"/>
              </w:rPr>
              <w:t>Nos casos em que o WO for motivado ou determinado pela empresa de gerenciamento de serviços de arbitragem, sem a concordância expressa do representante local e sem a autorização prévia da Coordenação do Campeonato/Evento, isentará a Secretaria Municipal de Esportes e Lazer de quaisquer ônus e ainda poderá acarretar a adoção de sanções previstas no contrato.</w:t>
            </w:r>
          </w:p>
        </w:tc>
      </w:tr>
    </w:tbl>
    <w:p w:rsidR="003D625E" w:rsidRDefault="003D625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Default="00A57B9E" w:rsidP="009E39F8">
      <w:pPr>
        <w:rPr>
          <w:color w:val="000000"/>
          <w:lang w:val="pt-BR"/>
        </w:rPr>
      </w:pPr>
    </w:p>
    <w:p w:rsidR="00A57B9E" w:rsidRPr="009E39F8" w:rsidRDefault="00A57B9E" w:rsidP="009E39F8">
      <w:pPr>
        <w:rPr>
          <w:color w:val="000000"/>
          <w:lang w:val="pt-BR"/>
        </w:rPr>
      </w:pPr>
      <w:bookmarkStart w:id="0" w:name="_GoBack"/>
      <w:bookmarkEnd w:id="0"/>
    </w:p>
    <w:tbl>
      <w:tblPr>
        <w:tblW w:w="470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3"/>
        <w:gridCol w:w="1864"/>
        <w:gridCol w:w="481"/>
        <w:gridCol w:w="481"/>
        <w:gridCol w:w="482"/>
        <w:gridCol w:w="482"/>
        <w:gridCol w:w="482"/>
        <w:gridCol w:w="482"/>
        <w:gridCol w:w="482"/>
        <w:gridCol w:w="482"/>
        <w:gridCol w:w="482"/>
        <w:gridCol w:w="482"/>
        <w:gridCol w:w="482"/>
        <w:gridCol w:w="490"/>
        <w:gridCol w:w="597"/>
      </w:tblGrid>
      <w:tr w:rsidR="004C6B3A" w:rsidRPr="00A635C6" w:rsidTr="004C6B3A">
        <w:trPr>
          <w:tblCellSpacing w:w="0" w:type="dxa"/>
        </w:trPr>
        <w:tc>
          <w:tcPr>
            <w:tcW w:w="9224" w:type="dxa"/>
            <w:gridSpan w:val="15"/>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bookmarkStart w:id="1" w:name="RANGE!A1:O48"/>
            <w:r w:rsidRPr="00A635C6">
              <w:rPr>
                <w:rStyle w:val="Forte"/>
                <w:sz w:val="18"/>
                <w:szCs w:val="18"/>
              </w:rPr>
              <w:t>ANEXO - </w:t>
            </w:r>
            <w:bookmarkEnd w:id="1"/>
            <w:proofErr w:type="gramStart"/>
            <w:r w:rsidRPr="00A635C6">
              <w:rPr>
                <w:rStyle w:val="Forte"/>
                <w:sz w:val="18"/>
                <w:szCs w:val="18"/>
              </w:rPr>
              <w:t>VI</w:t>
            </w:r>
            <w:proofErr w:type="gramEnd"/>
          </w:p>
        </w:tc>
      </w:tr>
      <w:tr w:rsidR="004C6B3A" w:rsidRPr="00A635C6" w:rsidTr="004C6B3A">
        <w:trPr>
          <w:tblCellSpacing w:w="0" w:type="dxa"/>
        </w:trPr>
        <w:tc>
          <w:tcPr>
            <w:tcW w:w="9224" w:type="dxa"/>
            <w:gridSpan w:val="15"/>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CRONOGRAMA ESTIMADO DE QUANTIDADE DE JOGOS</w:t>
            </w:r>
          </w:p>
        </w:tc>
      </w:tr>
      <w:tr w:rsidR="00A57B9E" w:rsidRPr="00A635C6" w:rsidTr="002E4D20">
        <w:trPr>
          <w:trHeight w:val="150"/>
          <w:tblCellSpacing w:w="0" w:type="dxa"/>
        </w:trPr>
        <w:tc>
          <w:tcPr>
            <w:tcW w:w="9224" w:type="dxa"/>
            <w:gridSpan w:val="15"/>
            <w:tcBorders>
              <w:top w:val="outset" w:sz="6" w:space="0" w:color="auto"/>
              <w:left w:val="outset" w:sz="6" w:space="0" w:color="auto"/>
              <w:bottom w:val="outset" w:sz="6" w:space="0" w:color="auto"/>
              <w:right w:val="outset" w:sz="6" w:space="0" w:color="auto"/>
            </w:tcBorders>
            <w:noWrap/>
            <w:vAlign w:val="center"/>
          </w:tcPr>
          <w:p w:rsidR="00A57B9E" w:rsidRPr="00A635C6" w:rsidRDefault="00A57B9E" w:rsidP="009E39F8">
            <w:pPr>
              <w:pStyle w:val="tabelatextocentralizado"/>
              <w:spacing w:before="0" w:beforeAutospacing="0" w:after="0" w:afterAutospacing="0" w:line="150" w:lineRule="atLeast"/>
              <w:jc w:val="center"/>
              <w:rPr>
                <w:rStyle w:val="Forte"/>
                <w:sz w:val="18"/>
                <w:szCs w:val="18"/>
              </w:rPr>
            </w:pPr>
          </w:p>
        </w:tc>
      </w:tr>
      <w:tr w:rsidR="00283EB9" w:rsidRPr="00A635C6" w:rsidTr="00EF042D">
        <w:trPr>
          <w:trHeight w:val="150"/>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NormalWeb"/>
              <w:spacing w:line="150" w:lineRule="atLeast"/>
              <w:rPr>
                <w:sz w:val="18"/>
                <w:szCs w:val="18"/>
              </w:rPr>
            </w:pPr>
            <w:r w:rsidRPr="00A635C6">
              <w:rPr>
                <w:sz w:val="18"/>
                <w:szCs w:val="18"/>
              </w:rPr>
              <w:t> </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MODALIDADE</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Jan.</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Fev.</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Mar.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Abr.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Maio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Jun.</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Jul.</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Ago.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Set.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Out.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Nov.</w:t>
            </w:r>
          </w:p>
        </w:tc>
        <w:tc>
          <w:tcPr>
            <w:tcW w:w="490"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Dez.</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line="150" w:lineRule="atLeast"/>
              <w:jc w:val="center"/>
              <w:rPr>
                <w:sz w:val="18"/>
                <w:szCs w:val="18"/>
              </w:rPr>
            </w:pPr>
            <w:r w:rsidRPr="00A635C6">
              <w:rPr>
                <w:rStyle w:val="Forte"/>
                <w:sz w:val="18"/>
                <w:szCs w:val="18"/>
              </w:rPr>
              <w:t>Total</w:t>
            </w:r>
          </w:p>
        </w:tc>
      </w:tr>
      <w:tr w:rsidR="00283EB9" w:rsidRPr="00A635C6" w:rsidTr="00283EB9">
        <w:trPr>
          <w:tblCellSpacing w:w="0" w:type="dxa"/>
        </w:trPr>
        <w:tc>
          <w:tcPr>
            <w:tcW w:w="973" w:type="dxa"/>
            <w:vMerge w:val="restart"/>
            <w:tcBorders>
              <w:top w:val="outset" w:sz="6" w:space="0" w:color="auto"/>
              <w:left w:val="outset" w:sz="6" w:space="0" w:color="auto"/>
              <w:bottom w:val="outset" w:sz="6" w:space="0" w:color="auto"/>
              <w:right w:val="outset" w:sz="6" w:space="0" w:color="auto"/>
            </w:tcBorders>
            <w:noWrap/>
            <w:vAlign w:val="center"/>
            <w:hideMark/>
          </w:tcPr>
          <w:p w:rsidR="003D625E" w:rsidRDefault="003D625E" w:rsidP="009E39F8">
            <w:pPr>
              <w:pStyle w:val="tabelatextocentralizado"/>
              <w:spacing w:before="0" w:beforeAutospacing="0" w:after="0" w:afterAutospacing="0"/>
              <w:jc w:val="center"/>
              <w:rPr>
                <w:rStyle w:val="Forte"/>
                <w:sz w:val="18"/>
                <w:szCs w:val="18"/>
              </w:rPr>
            </w:pPr>
            <w:r w:rsidRPr="00A635C6">
              <w:rPr>
                <w:rStyle w:val="Forte"/>
                <w:sz w:val="18"/>
                <w:szCs w:val="18"/>
              </w:rPr>
              <w:t xml:space="preserve">LOTE </w:t>
            </w:r>
            <w:proofErr w:type="gramStart"/>
            <w:r w:rsidRPr="00A635C6">
              <w:rPr>
                <w:rStyle w:val="Forte"/>
                <w:sz w:val="18"/>
                <w:szCs w:val="18"/>
              </w:rPr>
              <w:t>1</w:t>
            </w:r>
            <w:proofErr w:type="gramEnd"/>
          </w:p>
          <w:p w:rsidR="00A57B9E" w:rsidRPr="00A635C6" w:rsidRDefault="00A57B9E" w:rsidP="009E39F8">
            <w:pPr>
              <w:pStyle w:val="tabelatextocentralizado"/>
              <w:spacing w:before="0" w:beforeAutospacing="0" w:after="0" w:afterAutospacing="0"/>
              <w:jc w:val="center"/>
              <w:rPr>
                <w:sz w:val="18"/>
                <w:szCs w:val="18"/>
              </w:rPr>
            </w:pPr>
            <w:r>
              <w:rPr>
                <w:rStyle w:val="Forte"/>
                <w:sz w:val="18"/>
                <w:szCs w:val="18"/>
              </w:rPr>
              <w:t>*</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SUB 11</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283EB9"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SUB 13</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283EB9"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SUB 15</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283EB9"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SUB 17</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283EB9"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ADULTO</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7654" w:type="dxa"/>
            <w:gridSpan w:val="13"/>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 xml:space="preserve">TOTAL DO PERÍODO PARA LOTE </w:t>
            </w:r>
            <w:proofErr w:type="gramStart"/>
            <w:r w:rsidRPr="00A635C6">
              <w:rPr>
                <w:rStyle w:val="Forte"/>
                <w:sz w:val="18"/>
                <w:szCs w:val="18"/>
              </w:rPr>
              <w:t>1</w:t>
            </w:r>
            <w:proofErr w:type="gramEnd"/>
            <w:r w:rsidRPr="00A635C6">
              <w:rPr>
                <w:rStyle w:val="Forte"/>
                <w:sz w:val="18"/>
                <w:szCs w:val="18"/>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p>
        </w:tc>
      </w:tr>
      <w:tr w:rsidR="00054C61" w:rsidRPr="00A57B9E" w:rsidTr="00E430B4">
        <w:trPr>
          <w:trHeight w:val="150"/>
          <w:tblCellSpacing w:w="0" w:type="dxa"/>
        </w:trPr>
        <w:tc>
          <w:tcPr>
            <w:tcW w:w="9224" w:type="dxa"/>
            <w:gridSpan w:val="15"/>
            <w:tcBorders>
              <w:top w:val="outset" w:sz="6" w:space="0" w:color="auto"/>
              <w:left w:val="outset" w:sz="6" w:space="0" w:color="auto"/>
              <w:bottom w:val="outset" w:sz="6" w:space="0" w:color="auto"/>
              <w:right w:val="outset" w:sz="6" w:space="0" w:color="auto"/>
            </w:tcBorders>
            <w:noWrap/>
            <w:vAlign w:val="center"/>
          </w:tcPr>
          <w:p w:rsidR="00054C61" w:rsidRPr="00A57B9E" w:rsidRDefault="00054C61" w:rsidP="00E430B4">
            <w:pPr>
              <w:pStyle w:val="tabelatextocentralizado"/>
              <w:spacing w:before="0" w:beforeAutospacing="0" w:after="0" w:afterAutospacing="0" w:line="150" w:lineRule="atLeast"/>
              <w:rPr>
                <w:rStyle w:val="Forte"/>
                <w:sz w:val="18"/>
                <w:szCs w:val="18"/>
              </w:rPr>
            </w:pPr>
            <w:r>
              <w:rPr>
                <w:rStyle w:val="Forte"/>
                <w:sz w:val="18"/>
                <w:szCs w:val="18"/>
              </w:rPr>
              <w:t>*</w:t>
            </w:r>
            <w:r w:rsidRPr="00A57B9E">
              <w:rPr>
                <w:rStyle w:val="Forte"/>
                <w:sz w:val="18"/>
                <w:szCs w:val="18"/>
              </w:rPr>
              <w:t xml:space="preserve">FUTEBOL DE CAMPO </w:t>
            </w:r>
            <w:r w:rsidRPr="00A57B9E">
              <w:rPr>
                <w:color w:val="000000"/>
                <w:sz w:val="18"/>
                <w:szCs w:val="18"/>
              </w:rPr>
              <w:t>(Aricanduva; Casa Verde; Cidade Tiradentes; Ermelino Matarazzo; Freguesia do Ó; Guaianazes; Itaim Paulista; Itaquera; Jaçanã/Tremembé; Mooca; Penha; Perus; Pirituba; Santana/Tucuruvi; São Mateus; São Miguel; Vila Maria, Vila Prudente e Sapopemba</w:t>
            </w:r>
            <w:proofErr w:type="gramStart"/>
            <w:r w:rsidRPr="00A57B9E">
              <w:rPr>
                <w:color w:val="000000"/>
                <w:sz w:val="18"/>
                <w:szCs w:val="18"/>
              </w:rPr>
              <w:t>)</w:t>
            </w:r>
            <w:proofErr w:type="gramEnd"/>
          </w:p>
        </w:tc>
      </w:tr>
    </w:tbl>
    <w:p w:rsidR="00986243" w:rsidRDefault="00986243"/>
    <w:tbl>
      <w:tblPr>
        <w:tblW w:w="470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3"/>
        <w:gridCol w:w="1864"/>
        <w:gridCol w:w="481"/>
        <w:gridCol w:w="481"/>
        <w:gridCol w:w="482"/>
        <w:gridCol w:w="482"/>
        <w:gridCol w:w="482"/>
        <w:gridCol w:w="482"/>
        <w:gridCol w:w="482"/>
        <w:gridCol w:w="482"/>
        <w:gridCol w:w="482"/>
        <w:gridCol w:w="482"/>
        <w:gridCol w:w="482"/>
        <w:gridCol w:w="490"/>
        <w:gridCol w:w="597"/>
      </w:tblGrid>
      <w:tr w:rsidR="004C6B3A"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MODALIDADE</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Jan.</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Fev.</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Abr.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Maio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Jun.</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Jul.</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Ago.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Set.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Out.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Nov.</w:t>
            </w:r>
          </w:p>
        </w:tc>
        <w:tc>
          <w:tcPr>
            <w:tcW w:w="490"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Dez.</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Total</w:t>
            </w:r>
          </w:p>
        </w:tc>
      </w:tr>
      <w:tr w:rsidR="004C6B3A" w:rsidRPr="00A635C6" w:rsidTr="00283EB9">
        <w:trPr>
          <w:tblCellSpacing w:w="0" w:type="dxa"/>
        </w:trPr>
        <w:tc>
          <w:tcPr>
            <w:tcW w:w="973" w:type="dxa"/>
            <w:vMerge w:val="restart"/>
            <w:tcBorders>
              <w:top w:val="outset" w:sz="6" w:space="0" w:color="auto"/>
              <w:left w:val="outset" w:sz="6" w:space="0" w:color="auto"/>
              <w:bottom w:val="outset" w:sz="6" w:space="0" w:color="auto"/>
              <w:right w:val="outset" w:sz="6" w:space="0" w:color="auto"/>
            </w:tcBorders>
            <w:noWrap/>
            <w:vAlign w:val="center"/>
            <w:hideMark/>
          </w:tcPr>
          <w:p w:rsidR="003D625E" w:rsidRDefault="003D625E" w:rsidP="009E39F8">
            <w:pPr>
              <w:pStyle w:val="tabelatextocentralizado"/>
              <w:spacing w:before="0" w:beforeAutospacing="0" w:after="0" w:afterAutospacing="0"/>
              <w:jc w:val="center"/>
              <w:rPr>
                <w:rStyle w:val="Forte"/>
                <w:sz w:val="18"/>
                <w:szCs w:val="18"/>
              </w:rPr>
            </w:pPr>
            <w:r w:rsidRPr="00A635C6">
              <w:rPr>
                <w:rStyle w:val="Forte"/>
                <w:sz w:val="18"/>
                <w:szCs w:val="18"/>
              </w:rPr>
              <w:t xml:space="preserve">LOTE </w:t>
            </w:r>
            <w:proofErr w:type="gramStart"/>
            <w:r w:rsidRPr="00A635C6">
              <w:rPr>
                <w:rStyle w:val="Forte"/>
                <w:sz w:val="18"/>
                <w:szCs w:val="18"/>
              </w:rPr>
              <w:t>2</w:t>
            </w:r>
            <w:proofErr w:type="gramEnd"/>
          </w:p>
          <w:p w:rsidR="00A57B9E" w:rsidRPr="00A635C6" w:rsidRDefault="00A57B9E" w:rsidP="009E39F8">
            <w:pPr>
              <w:pStyle w:val="tabelatextocentralizado"/>
              <w:spacing w:before="0" w:beforeAutospacing="0" w:after="0" w:afterAutospacing="0"/>
              <w:jc w:val="center"/>
              <w:rPr>
                <w:sz w:val="18"/>
                <w:szCs w:val="18"/>
              </w:rPr>
            </w:pPr>
            <w:r>
              <w:rPr>
                <w:rStyle w:val="Forte"/>
                <w:sz w:val="18"/>
                <w:szCs w:val="18"/>
              </w:rPr>
              <w:t>*</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SUB 11</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SUB 13</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SUB 15</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SUB 17</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FUTEBOL ADULTO</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7654" w:type="dxa"/>
            <w:gridSpan w:val="13"/>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 xml:space="preserve">TOTAL DO PERÍODO PARA LOTE </w:t>
            </w:r>
            <w:proofErr w:type="gramStart"/>
            <w:r w:rsidRPr="00A635C6">
              <w:rPr>
                <w:rStyle w:val="Forte"/>
                <w:sz w:val="18"/>
                <w:szCs w:val="18"/>
              </w:rPr>
              <w:t>2</w:t>
            </w:r>
            <w:proofErr w:type="gramEnd"/>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p>
        </w:tc>
      </w:tr>
      <w:tr w:rsidR="00986243" w:rsidRPr="00986243" w:rsidTr="004C6B3A">
        <w:trPr>
          <w:tblCellSpacing w:w="0" w:type="dxa"/>
        </w:trPr>
        <w:tc>
          <w:tcPr>
            <w:tcW w:w="9224" w:type="dxa"/>
            <w:gridSpan w:val="15"/>
            <w:tcBorders>
              <w:top w:val="outset" w:sz="6" w:space="0" w:color="auto"/>
              <w:left w:val="outset" w:sz="6" w:space="0" w:color="auto"/>
              <w:bottom w:val="outset" w:sz="6" w:space="0" w:color="auto"/>
              <w:right w:val="outset" w:sz="6" w:space="0" w:color="auto"/>
            </w:tcBorders>
            <w:noWrap/>
            <w:vAlign w:val="center"/>
          </w:tcPr>
          <w:p w:rsidR="00986243" w:rsidRPr="00A57B9E" w:rsidRDefault="00986243" w:rsidP="00E430B4">
            <w:pPr>
              <w:pStyle w:val="tabelatextocentralizado"/>
              <w:spacing w:before="0" w:beforeAutospacing="0" w:after="0" w:afterAutospacing="0"/>
              <w:rPr>
                <w:rStyle w:val="Forte"/>
                <w:sz w:val="18"/>
                <w:szCs w:val="18"/>
              </w:rPr>
            </w:pPr>
            <w:r>
              <w:rPr>
                <w:rStyle w:val="Forte"/>
                <w:sz w:val="18"/>
                <w:szCs w:val="18"/>
              </w:rPr>
              <w:t>*</w:t>
            </w:r>
            <w:r w:rsidRPr="00A57B9E">
              <w:rPr>
                <w:rStyle w:val="Forte"/>
                <w:sz w:val="18"/>
                <w:szCs w:val="18"/>
              </w:rPr>
              <w:t xml:space="preserve">FUTEBOL DE CAMPO: </w:t>
            </w:r>
            <w:r w:rsidRPr="00A57B9E">
              <w:rPr>
                <w:color w:val="000000"/>
                <w:sz w:val="18"/>
                <w:szCs w:val="18"/>
              </w:rPr>
              <w:t>(Butantã; Campo Limpo; Capela do Socorro; Cidade Ademar; Ipiranga; Jabaquara; Lapa; M’ Boi Mirim; Parelheiros; Pinheiros; Santo Amaro, Sé e Vila Mariana</w:t>
            </w:r>
            <w:proofErr w:type="gramStart"/>
            <w:r w:rsidRPr="00A57B9E">
              <w:rPr>
                <w:color w:val="000000"/>
                <w:sz w:val="18"/>
                <w:szCs w:val="18"/>
              </w:rPr>
              <w:t>)</w:t>
            </w:r>
            <w:proofErr w:type="gramEnd"/>
          </w:p>
        </w:tc>
      </w:tr>
    </w:tbl>
    <w:p w:rsidR="00986243" w:rsidRDefault="00986243"/>
    <w:tbl>
      <w:tblPr>
        <w:tblW w:w="470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3"/>
        <w:gridCol w:w="1864"/>
        <w:gridCol w:w="481"/>
        <w:gridCol w:w="481"/>
        <w:gridCol w:w="482"/>
        <w:gridCol w:w="482"/>
        <w:gridCol w:w="482"/>
        <w:gridCol w:w="482"/>
        <w:gridCol w:w="482"/>
        <w:gridCol w:w="482"/>
        <w:gridCol w:w="482"/>
        <w:gridCol w:w="482"/>
        <w:gridCol w:w="482"/>
        <w:gridCol w:w="490"/>
        <w:gridCol w:w="597"/>
      </w:tblGrid>
      <w:tr w:rsidR="00EF042D"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MODALIDADE</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Jan.</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Fev.</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Abr.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Maio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Jun.</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Jul.</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Ago.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Set.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Out.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Nov.</w:t>
            </w:r>
          </w:p>
        </w:tc>
        <w:tc>
          <w:tcPr>
            <w:tcW w:w="490"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Dez.</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Total</w:t>
            </w:r>
          </w:p>
        </w:tc>
      </w:tr>
      <w:tr w:rsidR="00EF042D" w:rsidRPr="00A635C6" w:rsidTr="00283EB9">
        <w:trPr>
          <w:tblCellSpacing w:w="0" w:type="dxa"/>
        </w:trPr>
        <w:tc>
          <w:tcPr>
            <w:tcW w:w="973" w:type="dxa"/>
            <w:vMerge w:val="restart"/>
            <w:tcBorders>
              <w:top w:val="outset" w:sz="6" w:space="0" w:color="auto"/>
              <w:left w:val="outset" w:sz="6" w:space="0" w:color="auto"/>
              <w:bottom w:val="outset" w:sz="6" w:space="0" w:color="auto"/>
              <w:right w:val="outset" w:sz="6" w:space="0" w:color="auto"/>
            </w:tcBorders>
            <w:noWrap/>
            <w:vAlign w:val="center"/>
            <w:hideMark/>
          </w:tcPr>
          <w:p w:rsidR="003D625E" w:rsidRDefault="003D625E" w:rsidP="009E39F8">
            <w:pPr>
              <w:pStyle w:val="tabelatextocentralizado"/>
              <w:spacing w:before="0" w:beforeAutospacing="0" w:after="0" w:afterAutospacing="0"/>
              <w:jc w:val="center"/>
              <w:rPr>
                <w:rStyle w:val="Forte"/>
                <w:sz w:val="18"/>
                <w:szCs w:val="18"/>
              </w:rPr>
            </w:pPr>
            <w:r w:rsidRPr="00A635C6">
              <w:rPr>
                <w:rStyle w:val="Forte"/>
                <w:sz w:val="18"/>
                <w:szCs w:val="18"/>
              </w:rPr>
              <w:t xml:space="preserve">LOTE </w:t>
            </w:r>
            <w:proofErr w:type="gramStart"/>
            <w:r w:rsidRPr="00A635C6">
              <w:rPr>
                <w:rStyle w:val="Forte"/>
                <w:sz w:val="18"/>
                <w:szCs w:val="18"/>
              </w:rPr>
              <w:t>3</w:t>
            </w:r>
            <w:proofErr w:type="gramEnd"/>
          </w:p>
          <w:p w:rsidR="00A57B9E" w:rsidRPr="00A635C6" w:rsidRDefault="00A57B9E" w:rsidP="009E39F8">
            <w:pPr>
              <w:pStyle w:val="tabelatextocentralizado"/>
              <w:spacing w:before="0" w:beforeAutospacing="0" w:after="0" w:afterAutospacing="0"/>
              <w:jc w:val="center"/>
              <w:rPr>
                <w:sz w:val="18"/>
                <w:szCs w:val="18"/>
              </w:rPr>
            </w:pPr>
            <w:r>
              <w:rPr>
                <w:rStyle w:val="Forte"/>
                <w:sz w:val="18"/>
                <w:szCs w:val="18"/>
              </w:rPr>
              <w:t>FUTSAL</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FUTSAL SUB 11</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FUTSAL SUB 13</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FUTSAL SUB 15</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FUTSAL SUB 17</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FUTSAL ADULTO</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7654" w:type="dxa"/>
            <w:gridSpan w:val="13"/>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 xml:space="preserve">TOTAL DO PERÍODO PARA LOTE </w:t>
            </w:r>
            <w:proofErr w:type="gramStart"/>
            <w:r w:rsidRPr="00A635C6">
              <w:rPr>
                <w:rStyle w:val="Forte"/>
                <w:sz w:val="18"/>
                <w:szCs w:val="18"/>
              </w:rPr>
              <w:t>3</w:t>
            </w:r>
            <w:proofErr w:type="gramEnd"/>
            <w:r w:rsidRPr="00A635C6">
              <w:rPr>
                <w:rStyle w:val="Forte"/>
                <w:sz w:val="18"/>
                <w:szCs w:val="18"/>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p>
        </w:tc>
      </w:tr>
    </w:tbl>
    <w:p w:rsidR="00986243" w:rsidRDefault="00986243"/>
    <w:tbl>
      <w:tblPr>
        <w:tblW w:w="470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3"/>
        <w:gridCol w:w="1864"/>
        <w:gridCol w:w="481"/>
        <w:gridCol w:w="481"/>
        <w:gridCol w:w="482"/>
        <w:gridCol w:w="482"/>
        <w:gridCol w:w="482"/>
        <w:gridCol w:w="482"/>
        <w:gridCol w:w="482"/>
        <w:gridCol w:w="482"/>
        <w:gridCol w:w="482"/>
        <w:gridCol w:w="482"/>
        <w:gridCol w:w="482"/>
        <w:gridCol w:w="490"/>
        <w:gridCol w:w="597"/>
      </w:tblGrid>
      <w:tr w:rsidR="00EF042D"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MODALIDADE</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Jan.</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Fev.</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Abr.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Maio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Jun.</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Jul.</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Ago.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Set.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Out.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Nov.</w:t>
            </w:r>
          </w:p>
        </w:tc>
        <w:tc>
          <w:tcPr>
            <w:tcW w:w="490"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Dez.</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Total</w:t>
            </w:r>
          </w:p>
        </w:tc>
      </w:tr>
      <w:tr w:rsidR="00EF042D" w:rsidRPr="00A635C6" w:rsidTr="00283EB9">
        <w:trPr>
          <w:tblCellSpacing w:w="0" w:type="dxa"/>
        </w:trPr>
        <w:tc>
          <w:tcPr>
            <w:tcW w:w="973" w:type="dxa"/>
            <w:vMerge w:val="restart"/>
            <w:tcBorders>
              <w:top w:val="outset" w:sz="6" w:space="0" w:color="auto"/>
              <w:left w:val="outset" w:sz="6" w:space="0" w:color="auto"/>
              <w:bottom w:val="outset" w:sz="6" w:space="0" w:color="auto"/>
              <w:right w:val="outset" w:sz="6" w:space="0" w:color="auto"/>
            </w:tcBorders>
            <w:noWrap/>
            <w:vAlign w:val="center"/>
            <w:hideMark/>
          </w:tcPr>
          <w:p w:rsidR="003D625E" w:rsidRDefault="003D625E" w:rsidP="009E39F8">
            <w:pPr>
              <w:pStyle w:val="tabelatextocentralizado"/>
              <w:spacing w:before="0" w:beforeAutospacing="0" w:after="0" w:afterAutospacing="0"/>
              <w:jc w:val="center"/>
              <w:rPr>
                <w:rStyle w:val="Forte"/>
                <w:sz w:val="18"/>
                <w:szCs w:val="18"/>
              </w:rPr>
            </w:pPr>
            <w:r w:rsidRPr="00A635C6">
              <w:rPr>
                <w:rStyle w:val="Forte"/>
                <w:sz w:val="18"/>
                <w:szCs w:val="18"/>
              </w:rPr>
              <w:t xml:space="preserve">LOTE </w:t>
            </w:r>
            <w:proofErr w:type="gramStart"/>
            <w:r w:rsidRPr="00A635C6">
              <w:rPr>
                <w:rStyle w:val="Forte"/>
                <w:sz w:val="18"/>
                <w:szCs w:val="18"/>
              </w:rPr>
              <w:t>4</w:t>
            </w:r>
            <w:proofErr w:type="gramEnd"/>
          </w:p>
          <w:p w:rsidR="00A57B9E" w:rsidRPr="00A57B9E" w:rsidRDefault="00A57B9E" w:rsidP="00A57B9E">
            <w:pPr>
              <w:pStyle w:val="tabelatextocentralizado"/>
              <w:spacing w:before="0" w:beforeAutospacing="0" w:after="0" w:afterAutospacing="0"/>
              <w:jc w:val="center"/>
              <w:rPr>
                <w:sz w:val="16"/>
                <w:szCs w:val="16"/>
              </w:rPr>
            </w:pPr>
            <w:r w:rsidRPr="00A57B9E">
              <w:rPr>
                <w:rStyle w:val="Forte"/>
                <w:sz w:val="16"/>
                <w:szCs w:val="16"/>
              </w:rPr>
              <w:t>BASQUETEBOL</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BASQUETE SUB 11</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BASQUETE SUB 13</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BASQUETE SUB 15</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BASQUETE SUB 17</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BASQUETE ADULTO</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7654" w:type="dxa"/>
            <w:gridSpan w:val="13"/>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 xml:space="preserve">TOTAL DO PERÍODO PARA LOTE </w:t>
            </w:r>
            <w:proofErr w:type="gramStart"/>
            <w:r w:rsidRPr="00A635C6">
              <w:rPr>
                <w:rStyle w:val="Forte"/>
                <w:sz w:val="18"/>
                <w:szCs w:val="18"/>
              </w:rPr>
              <w:t>4</w:t>
            </w:r>
            <w:proofErr w:type="gramEnd"/>
            <w:r w:rsidRPr="00A635C6">
              <w:rPr>
                <w:rStyle w:val="Forte"/>
                <w:sz w:val="18"/>
                <w:szCs w:val="18"/>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p>
        </w:tc>
      </w:tr>
    </w:tbl>
    <w:p w:rsidR="00986243" w:rsidRDefault="00986243"/>
    <w:tbl>
      <w:tblPr>
        <w:tblW w:w="470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3"/>
        <w:gridCol w:w="1864"/>
        <w:gridCol w:w="481"/>
        <w:gridCol w:w="481"/>
        <w:gridCol w:w="482"/>
        <w:gridCol w:w="482"/>
        <w:gridCol w:w="482"/>
        <w:gridCol w:w="482"/>
        <w:gridCol w:w="482"/>
        <w:gridCol w:w="482"/>
        <w:gridCol w:w="482"/>
        <w:gridCol w:w="482"/>
        <w:gridCol w:w="482"/>
        <w:gridCol w:w="490"/>
        <w:gridCol w:w="597"/>
      </w:tblGrid>
      <w:tr w:rsidR="00EF042D"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MODALIDADE</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Jan.</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Fev.</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Abr.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Maio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Jun.</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Jul.</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Ago.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Set.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Out.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Nov.</w:t>
            </w:r>
          </w:p>
        </w:tc>
        <w:tc>
          <w:tcPr>
            <w:tcW w:w="490"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Dez.</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Total</w:t>
            </w:r>
          </w:p>
        </w:tc>
      </w:tr>
      <w:tr w:rsidR="00EF042D" w:rsidRPr="00A635C6" w:rsidTr="00283EB9">
        <w:trPr>
          <w:tblCellSpacing w:w="0" w:type="dxa"/>
        </w:trPr>
        <w:tc>
          <w:tcPr>
            <w:tcW w:w="973" w:type="dxa"/>
            <w:vMerge w:val="restart"/>
            <w:tcBorders>
              <w:top w:val="outset" w:sz="6" w:space="0" w:color="auto"/>
              <w:left w:val="outset" w:sz="6" w:space="0" w:color="auto"/>
              <w:bottom w:val="outset" w:sz="6" w:space="0" w:color="auto"/>
              <w:right w:val="outset" w:sz="6" w:space="0" w:color="auto"/>
            </w:tcBorders>
            <w:noWrap/>
            <w:vAlign w:val="center"/>
            <w:hideMark/>
          </w:tcPr>
          <w:p w:rsidR="003D625E" w:rsidRDefault="003D625E" w:rsidP="009E39F8">
            <w:pPr>
              <w:pStyle w:val="tabelatextocentralizado"/>
              <w:spacing w:before="0" w:beforeAutospacing="0" w:after="0" w:afterAutospacing="0"/>
              <w:jc w:val="center"/>
              <w:rPr>
                <w:rStyle w:val="Forte"/>
                <w:sz w:val="18"/>
                <w:szCs w:val="18"/>
              </w:rPr>
            </w:pPr>
            <w:r w:rsidRPr="00A635C6">
              <w:rPr>
                <w:rStyle w:val="Forte"/>
                <w:sz w:val="18"/>
                <w:szCs w:val="18"/>
              </w:rPr>
              <w:t xml:space="preserve">LOTE </w:t>
            </w:r>
            <w:proofErr w:type="gramStart"/>
            <w:r w:rsidRPr="00A635C6">
              <w:rPr>
                <w:rStyle w:val="Forte"/>
                <w:sz w:val="18"/>
                <w:szCs w:val="18"/>
              </w:rPr>
              <w:t>5</w:t>
            </w:r>
            <w:proofErr w:type="gramEnd"/>
          </w:p>
          <w:p w:rsidR="00A57B9E" w:rsidRPr="00A57B9E" w:rsidRDefault="00A57B9E" w:rsidP="009E39F8">
            <w:pPr>
              <w:pStyle w:val="tabelatextocentralizado"/>
              <w:spacing w:before="0" w:beforeAutospacing="0" w:after="0" w:afterAutospacing="0"/>
              <w:jc w:val="center"/>
              <w:rPr>
                <w:rStyle w:val="Forte"/>
                <w:sz w:val="16"/>
                <w:szCs w:val="16"/>
              </w:rPr>
            </w:pPr>
            <w:r w:rsidRPr="00A57B9E">
              <w:rPr>
                <w:rStyle w:val="Forte"/>
                <w:sz w:val="16"/>
                <w:szCs w:val="16"/>
              </w:rPr>
              <w:t>HANDEBOL</w:t>
            </w:r>
          </w:p>
          <w:p w:rsidR="00A57B9E" w:rsidRPr="00A635C6" w:rsidRDefault="00A57B9E" w:rsidP="009E39F8">
            <w:pPr>
              <w:pStyle w:val="tabelatextocentralizado"/>
              <w:spacing w:before="0" w:beforeAutospacing="0" w:after="0" w:afterAutospacing="0"/>
              <w:jc w:val="cente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HANDEBOL MIRIM</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HANDEBOL INF.</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HANDEBOL CADETE</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283EB9">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HANDEBOL ADULTO</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EF042D">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7654" w:type="dxa"/>
            <w:gridSpan w:val="13"/>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 xml:space="preserve">TOTAL DO PERÍODO PARA LOTE </w:t>
            </w:r>
            <w:proofErr w:type="gramStart"/>
            <w:r w:rsidRPr="00A635C6">
              <w:rPr>
                <w:rStyle w:val="Forte"/>
                <w:sz w:val="18"/>
                <w:szCs w:val="18"/>
              </w:rPr>
              <w:t>5</w:t>
            </w:r>
            <w:proofErr w:type="gramEnd"/>
            <w:r w:rsidRPr="00A635C6">
              <w:rPr>
                <w:rStyle w:val="Forte"/>
                <w:sz w:val="18"/>
                <w:szCs w:val="18"/>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p>
        </w:tc>
      </w:tr>
    </w:tbl>
    <w:p w:rsidR="00986243" w:rsidRDefault="00986243"/>
    <w:tbl>
      <w:tblPr>
        <w:tblW w:w="470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3"/>
        <w:gridCol w:w="1864"/>
        <w:gridCol w:w="481"/>
        <w:gridCol w:w="481"/>
        <w:gridCol w:w="482"/>
        <w:gridCol w:w="482"/>
        <w:gridCol w:w="482"/>
        <w:gridCol w:w="482"/>
        <w:gridCol w:w="482"/>
        <w:gridCol w:w="482"/>
        <w:gridCol w:w="482"/>
        <w:gridCol w:w="482"/>
        <w:gridCol w:w="482"/>
        <w:gridCol w:w="490"/>
        <w:gridCol w:w="597"/>
      </w:tblGrid>
      <w:tr w:rsidR="00EF042D" w:rsidRPr="00A635C6" w:rsidTr="00A57B9E">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MODALIDADE</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Jan.</w:t>
            </w:r>
          </w:p>
        </w:tc>
        <w:tc>
          <w:tcPr>
            <w:tcW w:w="481"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Fev.</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Abr.</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Maio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Jun.</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Jul.</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Ago.</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Set.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Out.</w:t>
            </w:r>
          </w:p>
        </w:tc>
        <w:tc>
          <w:tcPr>
            <w:tcW w:w="482"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Nov.</w:t>
            </w:r>
          </w:p>
        </w:tc>
        <w:tc>
          <w:tcPr>
            <w:tcW w:w="490"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Dez.</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Total</w:t>
            </w:r>
          </w:p>
        </w:tc>
      </w:tr>
      <w:tr w:rsidR="00EF042D" w:rsidRPr="00A635C6" w:rsidTr="00A57B9E">
        <w:trPr>
          <w:tblCellSpacing w:w="0" w:type="dxa"/>
        </w:trPr>
        <w:tc>
          <w:tcPr>
            <w:tcW w:w="973" w:type="dxa"/>
            <w:vMerge w:val="restart"/>
            <w:tcBorders>
              <w:top w:val="outset" w:sz="6" w:space="0" w:color="auto"/>
              <w:left w:val="outset" w:sz="6" w:space="0" w:color="auto"/>
              <w:bottom w:val="outset" w:sz="6" w:space="0" w:color="auto"/>
              <w:right w:val="outset" w:sz="6" w:space="0" w:color="auto"/>
            </w:tcBorders>
            <w:noWrap/>
            <w:vAlign w:val="center"/>
            <w:hideMark/>
          </w:tcPr>
          <w:p w:rsidR="003D625E" w:rsidRDefault="003D625E" w:rsidP="009E39F8">
            <w:pPr>
              <w:pStyle w:val="tabelatextocentralizado"/>
              <w:spacing w:before="0" w:beforeAutospacing="0" w:after="0" w:afterAutospacing="0"/>
              <w:jc w:val="center"/>
              <w:rPr>
                <w:rStyle w:val="Forte"/>
                <w:sz w:val="18"/>
                <w:szCs w:val="18"/>
              </w:rPr>
            </w:pPr>
            <w:r w:rsidRPr="00A635C6">
              <w:rPr>
                <w:rStyle w:val="Forte"/>
                <w:sz w:val="18"/>
                <w:szCs w:val="18"/>
              </w:rPr>
              <w:t xml:space="preserve">LOTE </w:t>
            </w:r>
            <w:proofErr w:type="gramStart"/>
            <w:r w:rsidRPr="00A635C6">
              <w:rPr>
                <w:rStyle w:val="Forte"/>
                <w:sz w:val="18"/>
                <w:szCs w:val="18"/>
              </w:rPr>
              <w:t>6</w:t>
            </w:r>
            <w:proofErr w:type="gramEnd"/>
          </w:p>
          <w:p w:rsidR="00A57B9E" w:rsidRPr="00A57B9E" w:rsidRDefault="00A57B9E" w:rsidP="009E39F8">
            <w:pPr>
              <w:pStyle w:val="tabelatextocentralizado"/>
              <w:spacing w:before="0" w:beforeAutospacing="0" w:after="0" w:afterAutospacing="0"/>
              <w:jc w:val="center"/>
              <w:rPr>
                <w:sz w:val="16"/>
                <w:szCs w:val="16"/>
              </w:rPr>
            </w:pPr>
            <w:r w:rsidRPr="00A57B9E">
              <w:rPr>
                <w:rStyle w:val="Forte"/>
                <w:sz w:val="16"/>
                <w:szCs w:val="16"/>
              </w:rPr>
              <w:t>VOLEIBOL</w:t>
            </w: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VOLEI SUB 11</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A57B9E">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VOLEI SUB 13</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A57B9E">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VOLEI SUB 15</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A57B9E">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VOLEI SUB 17</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EF042D" w:rsidRPr="00A635C6" w:rsidTr="00A57B9E">
        <w:trPr>
          <w:tblCellSpacing w:w="0" w:type="dxa"/>
        </w:trPr>
        <w:tc>
          <w:tcPr>
            <w:tcW w:w="973" w:type="dxa"/>
            <w:vMerge/>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rPr>
                <w:sz w:val="18"/>
                <w:szCs w:val="18"/>
              </w:rPr>
            </w:pPr>
          </w:p>
        </w:tc>
        <w:tc>
          <w:tcPr>
            <w:tcW w:w="1864"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VOLEI ADULTO</w:t>
            </w: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1"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82"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490"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c>
          <w:tcPr>
            <w:tcW w:w="597" w:type="dxa"/>
            <w:tcBorders>
              <w:top w:val="outset" w:sz="6" w:space="0" w:color="auto"/>
              <w:left w:val="outset" w:sz="6" w:space="0" w:color="auto"/>
              <w:bottom w:val="outset" w:sz="6" w:space="0" w:color="auto"/>
              <w:right w:val="outset" w:sz="6" w:space="0" w:color="auto"/>
            </w:tcBorders>
            <w:vAlign w:val="center"/>
          </w:tcPr>
          <w:p w:rsidR="003D625E" w:rsidRPr="00A635C6" w:rsidRDefault="003D625E" w:rsidP="009E39F8">
            <w:pPr>
              <w:pStyle w:val="tabelatextocentralizado"/>
              <w:spacing w:before="0" w:beforeAutospacing="0" w:after="0" w:afterAutospacing="0"/>
              <w:jc w:val="center"/>
              <w:rPr>
                <w:sz w:val="18"/>
                <w:szCs w:val="18"/>
              </w:rPr>
            </w:pPr>
          </w:p>
        </w:tc>
      </w:tr>
      <w:tr w:rsidR="004C6B3A" w:rsidRPr="00A635C6" w:rsidTr="00EF042D">
        <w:trPr>
          <w:tblCellSpacing w:w="0" w:type="dxa"/>
        </w:trPr>
        <w:tc>
          <w:tcPr>
            <w:tcW w:w="973" w:type="dxa"/>
            <w:tcBorders>
              <w:top w:val="outset" w:sz="6" w:space="0" w:color="auto"/>
              <w:left w:val="outset" w:sz="6" w:space="0" w:color="auto"/>
              <w:bottom w:val="outset" w:sz="6" w:space="0" w:color="auto"/>
              <w:right w:val="outset" w:sz="6" w:space="0" w:color="auto"/>
            </w:tcBorders>
            <w:noWrap/>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sz w:val="18"/>
                <w:szCs w:val="18"/>
              </w:rPr>
              <w:t> </w:t>
            </w:r>
          </w:p>
        </w:tc>
        <w:tc>
          <w:tcPr>
            <w:tcW w:w="7654" w:type="dxa"/>
            <w:gridSpan w:val="13"/>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r w:rsidRPr="00A635C6">
              <w:rPr>
                <w:rStyle w:val="Forte"/>
                <w:sz w:val="18"/>
                <w:szCs w:val="18"/>
              </w:rPr>
              <w:t xml:space="preserve">TOTAL DO PERÍODO PARA LOTE </w:t>
            </w:r>
            <w:proofErr w:type="gramStart"/>
            <w:r w:rsidRPr="00A635C6">
              <w:rPr>
                <w:rStyle w:val="Forte"/>
                <w:sz w:val="18"/>
                <w:szCs w:val="18"/>
              </w:rPr>
              <w:t>6</w:t>
            </w:r>
            <w:proofErr w:type="gramEnd"/>
            <w:r w:rsidRPr="00A635C6">
              <w:rPr>
                <w:rStyle w:val="Forte"/>
                <w:sz w:val="18"/>
                <w:szCs w:val="18"/>
              </w:rPr>
              <w:t> </w:t>
            </w:r>
          </w:p>
        </w:tc>
        <w:tc>
          <w:tcPr>
            <w:tcW w:w="597" w:type="dxa"/>
            <w:tcBorders>
              <w:top w:val="outset" w:sz="6" w:space="0" w:color="auto"/>
              <w:left w:val="outset" w:sz="6" w:space="0" w:color="auto"/>
              <w:bottom w:val="outset" w:sz="6" w:space="0" w:color="auto"/>
              <w:right w:val="outset" w:sz="6" w:space="0" w:color="auto"/>
            </w:tcBorders>
            <w:vAlign w:val="center"/>
            <w:hideMark/>
          </w:tcPr>
          <w:p w:rsidR="003D625E" w:rsidRPr="00A635C6" w:rsidRDefault="003D625E" w:rsidP="009E39F8">
            <w:pPr>
              <w:pStyle w:val="tabelatextocentralizado"/>
              <w:spacing w:before="0" w:beforeAutospacing="0" w:after="0" w:afterAutospacing="0"/>
              <w:jc w:val="center"/>
              <w:rPr>
                <w:sz w:val="18"/>
                <w:szCs w:val="18"/>
              </w:rPr>
            </w:pPr>
          </w:p>
        </w:tc>
      </w:tr>
    </w:tbl>
    <w:p w:rsidR="00FB1DA6" w:rsidRPr="009E39F8" w:rsidRDefault="00FB1DA6" w:rsidP="009E39F8">
      <w:pPr>
        <w:pStyle w:val="Corpodetexto"/>
        <w:rPr>
          <w:rFonts w:ascii="Times New Roman" w:hAnsi="Times New Roman"/>
          <w:bCs/>
          <w:szCs w:val="24"/>
        </w:rPr>
      </w:pPr>
    </w:p>
    <w:p w:rsidR="00FB1DA6" w:rsidRPr="009E39F8" w:rsidRDefault="00FB1DA6" w:rsidP="00986243">
      <w:pPr>
        <w:pStyle w:val="Corpodetexto"/>
        <w:spacing w:line="276" w:lineRule="auto"/>
        <w:rPr>
          <w:rFonts w:ascii="Times New Roman" w:hAnsi="Times New Roman"/>
          <w:b/>
          <w:bCs/>
          <w:szCs w:val="24"/>
        </w:rPr>
      </w:pPr>
      <w:r w:rsidRPr="009E39F8">
        <w:rPr>
          <w:rFonts w:ascii="Times New Roman" w:hAnsi="Times New Roman"/>
          <w:b/>
          <w:bCs/>
          <w:szCs w:val="24"/>
        </w:rPr>
        <w:t>Secretaria:</w:t>
      </w:r>
    </w:p>
    <w:p w:rsidR="00FB1DA6" w:rsidRPr="009E39F8" w:rsidRDefault="00FB1DA6" w:rsidP="00986243">
      <w:pPr>
        <w:pStyle w:val="Corpodetexto"/>
        <w:spacing w:line="276" w:lineRule="auto"/>
        <w:rPr>
          <w:rFonts w:ascii="Times New Roman" w:hAnsi="Times New Roman"/>
          <w:b/>
          <w:bCs/>
          <w:szCs w:val="24"/>
        </w:rPr>
      </w:pPr>
      <w:r w:rsidRPr="009E39F8">
        <w:rPr>
          <w:rFonts w:ascii="Times New Roman" w:hAnsi="Times New Roman"/>
          <w:b/>
          <w:bCs/>
          <w:szCs w:val="24"/>
        </w:rPr>
        <w:t>Unidade requisitante:</w:t>
      </w:r>
    </w:p>
    <w:p w:rsidR="00FB1DA6" w:rsidRPr="009E39F8" w:rsidRDefault="00FB1DA6" w:rsidP="00986243">
      <w:pPr>
        <w:pStyle w:val="Corpodetexto"/>
        <w:spacing w:line="276" w:lineRule="auto"/>
        <w:rPr>
          <w:rFonts w:ascii="Times New Roman" w:hAnsi="Times New Roman"/>
          <w:b/>
          <w:bCs/>
          <w:szCs w:val="24"/>
        </w:rPr>
      </w:pPr>
      <w:r w:rsidRPr="009E39F8">
        <w:rPr>
          <w:rFonts w:ascii="Times New Roman" w:hAnsi="Times New Roman"/>
          <w:b/>
          <w:bCs/>
          <w:szCs w:val="24"/>
        </w:rPr>
        <w:t>Responsável pela informação:</w:t>
      </w:r>
    </w:p>
    <w:p w:rsidR="00FB1DA6" w:rsidRPr="00FB1DA6" w:rsidRDefault="00FB1DA6" w:rsidP="00986243">
      <w:pPr>
        <w:pStyle w:val="Corpodetexto"/>
        <w:spacing w:line="276" w:lineRule="auto"/>
      </w:pPr>
      <w:proofErr w:type="gramStart"/>
      <w:r w:rsidRPr="009E39F8">
        <w:rPr>
          <w:rFonts w:ascii="Times New Roman" w:hAnsi="Times New Roman"/>
          <w:b/>
          <w:bCs/>
          <w:szCs w:val="24"/>
        </w:rPr>
        <w:t>Telefone:</w:t>
      </w:r>
      <w:proofErr w:type="gramEnd"/>
    </w:p>
    <w:sectPr w:rsidR="00FB1DA6" w:rsidRPr="00FB1DA6" w:rsidSect="003E31C4">
      <w:footerReference w:type="default" r:id="rId12"/>
      <w:pgSz w:w="11906" w:h="16838" w:code="9"/>
      <w:pgMar w:top="709" w:right="849" w:bottom="426"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5E" w:rsidRDefault="003D625E">
      <w:r>
        <w:separator/>
      </w:r>
    </w:p>
  </w:endnote>
  <w:endnote w:type="continuationSeparator" w:id="0">
    <w:p w:rsidR="003D625E" w:rsidRDefault="003D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5E" w:rsidRPr="004D5A1E" w:rsidRDefault="003D625E" w:rsidP="00A3261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5E" w:rsidRDefault="003D625E">
      <w:r>
        <w:separator/>
      </w:r>
    </w:p>
  </w:footnote>
  <w:footnote w:type="continuationSeparator" w:id="0">
    <w:p w:rsidR="003D625E" w:rsidRDefault="003D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2D08"/>
    <w:multiLevelType w:val="multilevel"/>
    <w:tmpl w:val="7FBE18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8025F9"/>
    <w:multiLevelType w:val="multilevel"/>
    <w:tmpl w:val="001ECE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2266E1"/>
    <w:multiLevelType w:val="multilevel"/>
    <w:tmpl w:val="4B9C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763F3"/>
    <w:multiLevelType w:val="multilevel"/>
    <w:tmpl w:val="739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E5DA9"/>
    <w:multiLevelType w:val="multilevel"/>
    <w:tmpl w:val="BD6EB9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B723A45"/>
    <w:multiLevelType w:val="multilevel"/>
    <w:tmpl w:val="2D48B38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DFE0878"/>
    <w:multiLevelType w:val="multilevel"/>
    <w:tmpl w:val="26FA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B523D"/>
    <w:multiLevelType w:val="multilevel"/>
    <w:tmpl w:val="8E9E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011516"/>
    <w:multiLevelType w:val="multilevel"/>
    <w:tmpl w:val="48903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19F2958"/>
    <w:multiLevelType w:val="multilevel"/>
    <w:tmpl w:val="B95E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8E142A"/>
    <w:multiLevelType w:val="multilevel"/>
    <w:tmpl w:val="A6B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A1107C"/>
    <w:multiLevelType w:val="multilevel"/>
    <w:tmpl w:val="5412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D24AF4"/>
    <w:multiLevelType w:val="multilevel"/>
    <w:tmpl w:val="66B4778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7106D4"/>
    <w:multiLevelType w:val="multilevel"/>
    <w:tmpl w:val="210883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7B9579C"/>
    <w:multiLevelType w:val="multilevel"/>
    <w:tmpl w:val="6D4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B61ACF"/>
    <w:multiLevelType w:val="multilevel"/>
    <w:tmpl w:val="7462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DB51D3"/>
    <w:multiLevelType w:val="multilevel"/>
    <w:tmpl w:val="835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066DC8"/>
    <w:multiLevelType w:val="multilevel"/>
    <w:tmpl w:val="C0228EF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7AF1448"/>
    <w:multiLevelType w:val="multilevel"/>
    <w:tmpl w:val="98403D3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7CB5D68"/>
    <w:multiLevelType w:val="multilevel"/>
    <w:tmpl w:val="2CBC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DF0D62"/>
    <w:multiLevelType w:val="multilevel"/>
    <w:tmpl w:val="14E8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06666B"/>
    <w:multiLevelType w:val="multilevel"/>
    <w:tmpl w:val="DC36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C43B3F"/>
    <w:multiLevelType w:val="multilevel"/>
    <w:tmpl w:val="35C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17102D"/>
    <w:multiLevelType w:val="multilevel"/>
    <w:tmpl w:val="737C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5E3D6F"/>
    <w:multiLevelType w:val="multilevel"/>
    <w:tmpl w:val="2E70CAE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69B149E"/>
    <w:multiLevelType w:val="multilevel"/>
    <w:tmpl w:val="2590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EB73E9"/>
    <w:multiLevelType w:val="multilevel"/>
    <w:tmpl w:val="0D2A4F9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CE71FF1"/>
    <w:multiLevelType w:val="multilevel"/>
    <w:tmpl w:val="5192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300A8A"/>
    <w:multiLevelType w:val="multilevel"/>
    <w:tmpl w:val="077C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B12385"/>
    <w:multiLevelType w:val="multilevel"/>
    <w:tmpl w:val="B7D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7E52EC"/>
    <w:multiLevelType w:val="multilevel"/>
    <w:tmpl w:val="03C2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7F44D1"/>
    <w:multiLevelType w:val="multilevel"/>
    <w:tmpl w:val="ACBA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B668C8"/>
    <w:multiLevelType w:val="multilevel"/>
    <w:tmpl w:val="09D0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5A34A6"/>
    <w:multiLevelType w:val="multilevel"/>
    <w:tmpl w:val="FCFA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710224"/>
    <w:multiLevelType w:val="multilevel"/>
    <w:tmpl w:val="9E362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7B36467"/>
    <w:multiLevelType w:val="multilevel"/>
    <w:tmpl w:val="15F6BBD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FDB5921"/>
    <w:multiLevelType w:val="multilevel"/>
    <w:tmpl w:val="029C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FD527A"/>
    <w:multiLevelType w:val="multilevel"/>
    <w:tmpl w:val="B706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590F2A"/>
    <w:multiLevelType w:val="multilevel"/>
    <w:tmpl w:val="D54656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50D1C96"/>
    <w:multiLevelType w:val="multilevel"/>
    <w:tmpl w:val="CA8E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7E9456D"/>
    <w:multiLevelType w:val="multilevel"/>
    <w:tmpl w:val="4806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9D1545"/>
    <w:multiLevelType w:val="multilevel"/>
    <w:tmpl w:val="391443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01845A8"/>
    <w:multiLevelType w:val="multilevel"/>
    <w:tmpl w:val="1D7EE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62436678"/>
    <w:multiLevelType w:val="multilevel"/>
    <w:tmpl w:val="BD446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2687261"/>
    <w:multiLevelType w:val="multilevel"/>
    <w:tmpl w:val="7B1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C56EC8"/>
    <w:multiLevelType w:val="multilevel"/>
    <w:tmpl w:val="6CC6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2300F3"/>
    <w:multiLevelType w:val="multilevel"/>
    <w:tmpl w:val="415E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1229DA"/>
    <w:multiLevelType w:val="multilevel"/>
    <w:tmpl w:val="7716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8269B1"/>
    <w:multiLevelType w:val="multilevel"/>
    <w:tmpl w:val="D7B0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236851"/>
    <w:multiLevelType w:val="multilevel"/>
    <w:tmpl w:val="93DCD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B380987"/>
    <w:multiLevelType w:val="multilevel"/>
    <w:tmpl w:val="48B4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4F0BA9"/>
    <w:multiLevelType w:val="multilevel"/>
    <w:tmpl w:val="128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28D5854"/>
    <w:multiLevelType w:val="multilevel"/>
    <w:tmpl w:val="9A4A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37402E0"/>
    <w:multiLevelType w:val="multilevel"/>
    <w:tmpl w:val="07EE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2871F8"/>
    <w:multiLevelType w:val="multilevel"/>
    <w:tmpl w:val="092C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56A3FB9"/>
    <w:multiLevelType w:val="multilevel"/>
    <w:tmpl w:val="CCD8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0F68ED"/>
    <w:multiLevelType w:val="multilevel"/>
    <w:tmpl w:val="2D7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565E31"/>
    <w:multiLevelType w:val="multilevel"/>
    <w:tmpl w:val="AA58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C30D15"/>
    <w:multiLevelType w:val="multilevel"/>
    <w:tmpl w:val="461C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D3E7ED0"/>
    <w:multiLevelType w:val="multilevel"/>
    <w:tmpl w:val="8E6E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D6B4C48"/>
    <w:multiLevelType w:val="multilevel"/>
    <w:tmpl w:val="6ECE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EB6758"/>
    <w:multiLevelType w:val="multilevel"/>
    <w:tmpl w:val="EC226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43"/>
  </w:num>
  <w:num w:numId="3">
    <w:abstractNumId w:val="34"/>
  </w:num>
  <w:num w:numId="4">
    <w:abstractNumId w:val="42"/>
  </w:num>
  <w:num w:numId="5">
    <w:abstractNumId w:val="8"/>
  </w:num>
  <w:num w:numId="6">
    <w:abstractNumId w:val="49"/>
  </w:num>
  <w:num w:numId="7">
    <w:abstractNumId w:val="38"/>
  </w:num>
  <w:num w:numId="8">
    <w:abstractNumId w:val="5"/>
  </w:num>
  <w:num w:numId="9">
    <w:abstractNumId w:val="41"/>
  </w:num>
  <w:num w:numId="10">
    <w:abstractNumId w:val="35"/>
  </w:num>
  <w:num w:numId="11">
    <w:abstractNumId w:val="61"/>
  </w:num>
  <w:num w:numId="12">
    <w:abstractNumId w:val="61"/>
    <w:lvlOverride w:ilvl="0">
      <w:startOverride w:val="2"/>
    </w:lvlOverride>
  </w:num>
  <w:num w:numId="13">
    <w:abstractNumId w:val="13"/>
  </w:num>
  <w:num w:numId="14">
    <w:abstractNumId w:val="4"/>
  </w:num>
  <w:num w:numId="15">
    <w:abstractNumId w:val="0"/>
  </w:num>
  <w:num w:numId="16">
    <w:abstractNumId w:val="12"/>
  </w:num>
  <w:num w:numId="17">
    <w:abstractNumId w:val="1"/>
  </w:num>
  <w:num w:numId="18">
    <w:abstractNumId w:val="24"/>
  </w:num>
  <w:num w:numId="19">
    <w:abstractNumId w:val="17"/>
  </w:num>
  <w:num w:numId="20">
    <w:abstractNumId w:val="26"/>
  </w:num>
  <w:num w:numId="21">
    <w:abstractNumId w:val="18"/>
  </w:num>
  <w:num w:numId="22">
    <w:abstractNumId w:val="55"/>
  </w:num>
  <w:num w:numId="23">
    <w:abstractNumId w:val="56"/>
    <w:lvlOverride w:ilvl="0">
      <w:startOverride w:val="2"/>
    </w:lvlOverride>
  </w:num>
  <w:num w:numId="24">
    <w:abstractNumId w:val="31"/>
    <w:lvlOverride w:ilvl="0">
      <w:startOverride w:val="3"/>
    </w:lvlOverride>
  </w:num>
  <w:num w:numId="25">
    <w:abstractNumId w:val="9"/>
    <w:lvlOverride w:ilvl="0">
      <w:startOverride w:val="4"/>
    </w:lvlOverride>
  </w:num>
  <w:num w:numId="26">
    <w:abstractNumId w:val="22"/>
  </w:num>
  <w:num w:numId="27">
    <w:abstractNumId w:val="16"/>
  </w:num>
  <w:num w:numId="28">
    <w:abstractNumId w:val="15"/>
  </w:num>
  <w:num w:numId="29">
    <w:abstractNumId w:val="20"/>
  </w:num>
  <w:num w:numId="30">
    <w:abstractNumId w:val="45"/>
  </w:num>
  <w:num w:numId="31">
    <w:abstractNumId w:val="50"/>
  </w:num>
  <w:num w:numId="32">
    <w:abstractNumId w:val="46"/>
  </w:num>
  <w:num w:numId="33">
    <w:abstractNumId w:val="59"/>
  </w:num>
  <w:num w:numId="34">
    <w:abstractNumId w:val="47"/>
  </w:num>
  <w:num w:numId="35">
    <w:abstractNumId w:val="53"/>
  </w:num>
  <w:num w:numId="36">
    <w:abstractNumId w:val="10"/>
  </w:num>
  <w:num w:numId="37">
    <w:abstractNumId w:val="58"/>
  </w:num>
  <w:num w:numId="38">
    <w:abstractNumId w:val="57"/>
  </w:num>
  <w:num w:numId="39">
    <w:abstractNumId w:val="19"/>
  </w:num>
  <w:num w:numId="40">
    <w:abstractNumId w:val="44"/>
  </w:num>
  <w:num w:numId="41">
    <w:abstractNumId w:val="3"/>
  </w:num>
  <w:num w:numId="42">
    <w:abstractNumId w:val="11"/>
  </w:num>
  <w:num w:numId="43">
    <w:abstractNumId w:val="54"/>
  </w:num>
  <w:num w:numId="44">
    <w:abstractNumId w:val="48"/>
  </w:num>
  <w:num w:numId="45">
    <w:abstractNumId w:val="33"/>
  </w:num>
  <w:num w:numId="46">
    <w:abstractNumId w:val="37"/>
  </w:num>
  <w:num w:numId="47">
    <w:abstractNumId w:val="32"/>
  </w:num>
  <w:num w:numId="48">
    <w:abstractNumId w:val="23"/>
  </w:num>
  <w:num w:numId="49">
    <w:abstractNumId w:val="60"/>
  </w:num>
  <w:num w:numId="50">
    <w:abstractNumId w:val="25"/>
  </w:num>
  <w:num w:numId="51">
    <w:abstractNumId w:val="39"/>
  </w:num>
  <w:num w:numId="52">
    <w:abstractNumId w:val="14"/>
  </w:num>
  <w:num w:numId="53">
    <w:abstractNumId w:val="51"/>
  </w:num>
  <w:num w:numId="54">
    <w:abstractNumId w:val="6"/>
  </w:num>
  <w:num w:numId="55">
    <w:abstractNumId w:val="2"/>
  </w:num>
  <w:num w:numId="56">
    <w:abstractNumId w:val="29"/>
  </w:num>
  <w:num w:numId="57">
    <w:abstractNumId w:val="27"/>
  </w:num>
  <w:num w:numId="58">
    <w:abstractNumId w:val="21"/>
    <w:lvlOverride w:ilvl="0">
      <w:startOverride w:val="2"/>
    </w:lvlOverride>
  </w:num>
  <w:num w:numId="59">
    <w:abstractNumId w:val="28"/>
    <w:lvlOverride w:ilvl="0">
      <w:startOverride w:val="3"/>
    </w:lvlOverride>
  </w:num>
  <w:num w:numId="60">
    <w:abstractNumId w:val="7"/>
    <w:lvlOverride w:ilvl="0">
      <w:startOverride w:val="4"/>
    </w:lvlOverride>
  </w:num>
  <w:num w:numId="61">
    <w:abstractNumId w:val="30"/>
    <w:lvlOverride w:ilvl="0">
      <w:startOverride w:val="5"/>
    </w:lvlOverride>
  </w:num>
  <w:num w:numId="62">
    <w:abstractNumId w:val="40"/>
    <w:lvlOverride w:ilvl="0">
      <w:startOverride w:val="6"/>
    </w:lvlOverride>
  </w:num>
  <w:num w:numId="63">
    <w:abstractNumId w:val="52"/>
    <w:lvlOverride w:ilvl="0">
      <w:startOverride w:val="7"/>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8"/>
    <w:rsid w:val="00013267"/>
    <w:rsid w:val="0004724D"/>
    <w:rsid w:val="00054915"/>
    <w:rsid w:val="00054C61"/>
    <w:rsid w:val="00057693"/>
    <w:rsid w:val="00064642"/>
    <w:rsid w:val="00074BBB"/>
    <w:rsid w:val="00081E75"/>
    <w:rsid w:val="000A2B2D"/>
    <w:rsid w:val="000B16A6"/>
    <w:rsid w:val="000C0CBD"/>
    <w:rsid w:val="000D65FD"/>
    <w:rsid w:val="000F4FB5"/>
    <w:rsid w:val="00101B56"/>
    <w:rsid w:val="0012708F"/>
    <w:rsid w:val="00131634"/>
    <w:rsid w:val="001337F4"/>
    <w:rsid w:val="0014329A"/>
    <w:rsid w:val="00144A7C"/>
    <w:rsid w:val="00196873"/>
    <w:rsid w:val="001B3295"/>
    <w:rsid w:val="001C576C"/>
    <w:rsid w:val="001E0CB0"/>
    <w:rsid w:val="001F588C"/>
    <w:rsid w:val="002013EF"/>
    <w:rsid w:val="00216F39"/>
    <w:rsid w:val="00224A0A"/>
    <w:rsid w:val="00237EFC"/>
    <w:rsid w:val="00283EB9"/>
    <w:rsid w:val="00293264"/>
    <w:rsid w:val="002C79E7"/>
    <w:rsid w:val="002F4FBC"/>
    <w:rsid w:val="00303A31"/>
    <w:rsid w:val="00330DF8"/>
    <w:rsid w:val="003364F7"/>
    <w:rsid w:val="00340187"/>
    <w:rsid w:val="00345CC5"/>
    <w:rsid w:val="00362538"/>
    <w:rsid w:val="003628EE"/>
    <w:rsid w:val="00377CB1"/>
    <w:rsid w:val="00382031"/>
    <w:rsid w:val="003A018E"/>
    <w:rsid w:val="003B0AD5"/>
    <w:rsid w:val="003D625E"/>
    <w:rsid w:val="003E02D3"/>
    <w:rsid w:val="003E31C4"/>
    <w:rsid w:val="004028E2"/>
    <w:rsid w:val="00415217"/>
    <w:rsid w:val="004723F1"/>
    <w:rsid w:val="004875D1"/>
    <w:rsid w:val="004B4D6F"/>
    <w:rsid w:val="004C6B2D"/>
    <w:rsid w:val="004C6B3A"/>
    <w:rsid w:val="004D5A1E"/>
    <w:rsid w:val="004F6B7A"/>
    <w:rsid w:val="00536641"/>
    <w:rsid w:val="00553E16"/>
    <w:rsid w:val="005574CB"/>
    <w:rsid w:val="0056543E"/>
    <w:rsid w:val="00577127"/>
    <w:rsid w:val="00580838"/>
    <w:rsid w:val="005B28CF"/>
    <w:rsid w:val="005E05C0"/>
    <w:rsid w:val="006012A1"/>
    <w:rsid w:val="00613467"/>
    <w:rsid w:val="0062039C"/>
    <w:rsid w:val="006A13D5"/>
    <w:rsid w:val="006B70F9"/>
    <w:rsid w:val="006C0899"/>
    <w:rsid w:val="006C08E3"/>
    <w:rsid w:val="006E0010"/>
    <w:rsid w:val="006E5C27"/>
    <w:rsid w:val="006F0B50"/>
    <w:rsid w:val="006F2F00"/>
    <w:rsid w:val="006F6381"/>
    <w:rsid w:val="007506E2"/>
    <w:rsid w:val="0076280C"/>
    <w:rsid w:val="00772C3B"/>
    <w:rsid w:val="007A7C95"/>
    <w:rsid w:val="007C39E3"/>
    <w:rsid w:val="007F15F3"/>
    <w:rsid w:val="00800215"/>
    <w:rsid w:val="0086079D"/>
    <w:rsid w:val="008614A4"/>
    <w:rsid w:val="00891045"/>
    <w:rsid w:val="008B6DA0"/>
    <w:rsid w:val="008D150D"/>
    <w:rsid w:val="008D2441"/>
    <w:rsid w:val="0090130F"/>
    <w:rsid w:val="00925D13"/>
    <w:rsid w:val="00932775"/>
    <w:rsid w:val="00937120"/>
    <w:rsid w:val="009442F8"/>
    <w:rsid w:val="009572DC"/>
    <w:rsid w:val="009724A6"/>
    <w:rsid w:val="00986243"/>
    <w:rsid w:val="009B041B"/>
    <w:rsid w:val="009B38B9"/>
    <w:rsid w:val="009D6862"/>
    <w:rsid w:val="009E39F8"/>
    <w:rsid w:val="009E4CF2"/>
    <w:rsid w:val="009F1C8E"/>
    <w:rsid w:val="009F353B"/>
    <w:rsid w:val="00A03B6C"/>
    <w:rsid w:val="00A117C1"/>
    <w:rsid w:val="00A32618"/>
    <w:rsid w:val="00A579C2"/>
    <w:rsid w:val="00A57B9E"/>
    <w:rsid w:val="00A60B87"/>
    <w:rsid w:val="00A635C6"/>
    <w:rsid w:val="00A9030D"/>
    <w:rsid w:val="00AA0415"/>
    <w:rsid w:val="00AC5C8C"/>
    <w:rsid w:val="00AC613C"/>
    <w:rsid w:val="00AF4B9E"/>
    <w:rsid w:val="00B26CAD"/>
    <w:rsid w:val="00B30FAC"/>
    <w:rsid w:val="00B5578F"/>
    <w:rsid w:val="00B56D4F"/>
    <w:rsid w:val="00B62D49"/>
    <w:rsid w:val="00B64C38"/>
    <w:rsid w:val="00B667DF"/>
    <w:rsid w:val="00B760EE"/>
    <w:rsid w:val="00B91407"/>
    <w:rsid w:val="00B94365"/>
    <w:rsid w:val="00BB000A"/>
    <w:rsid w:val="00BB4360"/>
    <w:rsid w:val="00BB651D"/>
    <w:rsid w:val="00BB7FD4"/>
    <w:rsid w:val="00BC646F"/>
    <w:rsid w:val="00BE641B"/>
    <w:rsid w:val="00C063D9"/>
    <w:rsid w:val="00C151B6"/>
    <w:rsid w:val="00C42771"/>
    <w:rsid w:val="00C56503"/>
    <w:rsid w:val="00CA2957"/>
    <w:rsid w:val="00CB44AA"/>
    <w:rsid w:val="00CB47BD"/>
    <w:rsid w:val="00CD6A83"/>
    <w:rsid w:val="00CF3D7E"/>
    <w:rsid w:val="00CF5C8D"/>
    <w:rsid w:val="00D325F4"/>
    <w:rsid w:val="00D54054"/>
    <w:rsid w:val="00D66EE3"/>
    <w:rsid w:val="00D84814"/>
    <w:rsid w:val="00D952A5"/>
    <w:rsid w:val="00DB07A3"/>
    <w:rsid w:val="00DB5884"/>
    <w:rsid w:val="00DB7763"/>
    <w:rsid w:val="00DC62E4"/>
    <w:rsid w:val="00DC6B84"/>
    <w:rsid w:val="00DE70BA"/>
    <w:rsid w:val="00E84E7E"/>
    <w:rsid w:val="00E91678"/>
    <w:rsid w:val="00EB02E0"/>
    <w:rsid w:val="00EE3D08"/>
    <w:rsid w:val="00EE63A6"/>
    <w:rsid w:val="00EF042D"/>
    <w:rsid w:val="00F15B79"/>
    <w:rsid w:val="00F5482E"/>
    <w:rsid w:val="00F86D99"/>
    <w:rsid w:val="00FA7463"/>
    <w:rsid w:val="00FB1B01"/>
    <w:rsid w:val="00FB1DA6"/>
    <w:rsid w:val="00FD34B8"/>
    <w:rsid w:val="00F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2548">
      <w:bodyDiv w:val="1"/>
      <w:marLeft w:val="0"/>
      <w:marRight w:val="0"/>
      <w:marTop w:val="0"/>
      <w:marBottom w:val="0"/>
      <w:divBdr>
        <w:top w:val="none" w:sz="0" w:space="0" w:color="auto"/>
        <w:left w:val="none" w:sz="0" w:space="0" w:color="auto"/>
        <w:bottom w:val="none" w:sz="0" w:space="0" w:color="auto"/>
        <w:right w:val="none" w:sz="0" w:space="0" w:color="auto"/>
      </w:divBdr>
      <w:divsChild>
        <w:div w:id="372703241">
          <w:marLeft w:val="0"/>
          <w:marRight w:val="0"/>
          <w:marTop w:val="0"/>
          <w:marBottom w:val="0"/>
          <w:divBdr>
            <w:top w:val="none" w:sz="0" w:space="0" w:color="auto"/>
            <w:left w:val="none" w:sz="0" w:space="0" w:color="auto"/>
            <w:bottom w:val="none" w:sz="0" w:space="0" w:color="auto"/>
            <w:right w:val="none" w:sz="0" w:space="0" w:color="auto"/>
          </w:divBdr>
        </w:div>
        <w:div w:id="498270318">
          <w:marLeft w:val="0"/>
          <w:marRight w:val="0"/>
          <w:marTop w:val="0"/>
          <w:marBottom w:val="0"/>
          <w:divBdr>
            <w:top w:val="none" w:sz="0" w:space="0" w:color="auto"/>
            <w:left w:val="none" w:sz="0" w:space="0" w:color="auto"/>
            <w:bottom w:val="none" w:sz="0" w:space="0" w:color="auto"/>
            <w:right w:val="none" w:sz="0" w:space="0" w:color="auto"/>
          </w:divBdr>
        </w:div>
        <w:div w:id="1828671307">
          <w:marLeft w:val="0"/>
          <w:marRight w:val="0"/>
          <w:marTop w:val="0"/>
          <w:marBottom w:val="0"/>
          <w:divBdr>
            <w:top w:val="none" w:sz="0" w:space="0" w:color="auto"/>
            <w:left w:val="none" w:sz="0" w:space="0" w:color="auto"/>
            <w:bottom w:val="none" w:sz="0" w:space="0" w:color="auto"/>
            <w:right w:val="none" w:sz="0" w:space="0" w:color="auto"/>
          </w:divBdr>
        </w:div>
        <w:div w:id="86343377">
          <w:marLeft w:val="0"/>
          <w:marRight w:val="0"/>
          <w:marTop w:val="0"/>
          <w:marBottom w:val="0"/>
          <w:divBdr>
            <w:top w:val="none" w:sz="0" w:space="0" w:color="auto"/>
            <w:left w:val="none" w:sz="0" w:space="0" w:color="auto"/>
            <w:bottom w:val="none" w:sz="0" w:space="0" w:color="auto"/>
            <w:right w:val="none" w:sz="0" w:space="0" w:color="auto"/>
          </w:divBdr>
          <w:divsChild>
            <w:div w:id="14699499">
              <w:marLeft w:val="0"/>
              <w:marRight w:val="0"/>
              <w:marTop w:val="0"/>
              <w:marBottom w:val="0"/>
              <w:divBdr>
                <w:top w:val="none" w:sz="0" w:space="0" w:color="auto"/>
                <w:left w:val="none" w:sz="0" w:space="0" w:color="auto"/>
                <w:bottom w:val="none" w:sz="0" w:space="0" w:color="auto"/>
                <w:right w:val="none" w:sz="0" w:space="0" w:color="auto"/>
              </w:divBdr>
            </w:div>
          </w:divsChild>
        </w:div>
        <w:div w:id="1980650186">
          <w:marLeft w:val="0"/>
          <w:marRight w:val="0"/>
          <w:marTop w:val="0"/>
          <w:marBottom w:val="0"/>
          <w:divBdr>
            <w:top w:val="none" w:sz="0" w:space="0" w:color="auto"/>
            <w:left w:val="none" w:sz="0" w:space="0" w:color="auto"/>
            <w:bottom w:val="none" w:sz="0" w:space="0" w:color="auto"/>
            <w:right w:val="none" w:sz="0" w:space="0" w:color="auto"/>
          </w:divBdr>
        </w:div>
        <w:div w:id="272640145">
          <w:marLeft w:val="0"/>
          <w:marRight w:val="0"/>
          <w:marTop w:val="0"/>
          <w:marBottom w:val="0"/>
          <w:divBdr>
            <w:top w:val="none" w:sz="0" w:space="0" w:color="auto"/>
            <w:left w:val="none" w:sz="0" w:space="0" w:color="auto"/>
            <w:bottom w:val="none" w:sz="0" w:space="0" w:color="auto"/>
            <w:right w:val="none" w:sz="0" w:space="0" w:color="auto"/>
          </w:divBdr>
        </w:div>
        <w:div w:id="905192032">
          <w:marLeft w:val="0"/>
          <w:marRight w:val="0"/>
          <w:marTop w:val="0"/>
          <w:marBottom w:val="0"/>
          <w:divBdr>
            <w:top w:val="none" w:sz="0" w:space="0" w:color="auto"/>
            <w:left w:val="none" w:sz="0" w:space="0" w:color="auto"/>
            <w:bottom w:val="none" w:sz="0" w:space="0" w:color="auto"/>
            <w:right w:val="none" w:sz="0" w:space="0" w:color="auto"/>
          </w:divBdr>
          <w:divsChild>
            <w:div w:id="80297153">
              <w:marLeft w:val="0"/>
              <w:marRight w:val="0"/>
              <w:marTop w:val="0"/>
              <w:marBottom w:val="0"/>
              <w:divBdr>
                <w:top w:val="none" w:sz="0" w:space="0" w:color="auto"/>
                <w:left w:val="none" w:sz="0" w:space="0" w:color="auto"/>
                <w:bottom w:val="none" w:sz="0" w:space="0" w:color="auto"/>
                <w:right w:val="none" w:sz="0" w:space="0" w:color="auto"/>
              </w:divBdr>
            </w:div>
            <w:div w:id="1209486092">
              <w:marLeft w:val="0"/>
              <w:marRight w:val="0"/>
              <w:marTop w:val="0"/>
              <w:marBottom w:val="0"/>
              <w:divBdr>
                <w:top w:val="none" w:sz="0" w:space="0" w:color="auto"/>
                <w:left w:val="none" w:sz="0" w:space="0" w:color="auto"/>
                <w:bottom w:val="none" w:sz="0" w:space="0" w:color="auto"/>
                <w:right w:val="none" w:sz="0" w:space="0" w:color="auto"/>
              </w:divBdr>
              <w:divsChild>
                <w:div w:id="38212731">
                  <w:marLeft w:val="0"/>
                  <w:marRight w:val="0"/>
                  <w:marTop w:val="0"/>
                  <w:marBottom w:val="0"/>
                  <w:divBdr>
                    <w:top w:val="none" w:sz="0" w:space="0" w:color="auto"/>
                    <w:left w:val="none" w:sz="0" w:space="0" w:color="auto"/>
                    <w:bottom w:val="none" w:sz="0" w:space="0" w:color="auto"/>
                    <w:right w:val="none" w:sz="0" w:space="0" w:color="auto"/>
                  </w:divBdr>
                </w:div>
                <w:div w:id="1138835833">
                  <w:marLeft w:val="0"/>
                  <w:marRight w:val="0"/>
                  <w:marTop w:val="0"/>
                  <w:marBottom w:val="0"/>
                  <w:divBdr>
                    <w:top w:val="none" w:sz="0" w:space="0" w:color="auto"/>
                    <w:left w:val="none" w:sz="0" w:space="0" w:color="auto"/>
                    <w:bottom w:val="none" w:sz="0" w:space="0" w:color="auto"/>
                    <w:right w:val="none" w:sz="0" w:space="0" w:color="auto"/>
                  </w:divBdr>
                </w:div>
                <w:div w:id="1566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gosdacidade.prefeitura.sp.gov.br/" TargetMode="External"/><Relationship Id="rId5" Type="http://schemas.openxmlformats.org/officeDocument/2006/relationships/settings" Target="settings.xml"/><Relationship Id="rId10" Type="http://schemas.openxmlformats.org/officeDocument/2006/relationships/hyperlink" Target="http://www.prefeitura.sp.gov.br/seme/campeonato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27DD8-8450-4301-AAC6-5D90542D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3542</Words>
  <Characters>19791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Alik Machado Gandelman</cp:lastModifiedBy>
  <cp:revision>7</cp:revision>
  <cp:lastPrinted>2011-07-15T19:01:00Z</cp:lastPrinted>
  <dcterms:created xsi:type="dcterms:W3CDTF">2017-12-11T16:34:00Z</dcterms:created>
  <dcterms:modified xsi:type="dcterms:W3CDTF">2017-12-11T17:53:00Z</dcterms:modified>
</cp:coreProperties>
</file>