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F7" w:rsidRDefault="001A6CF7" w:rsidP="001A6CF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A40C173" wp14:editId="614A30D1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F7" w:rsidRDefault="001A6CF7" w:rsidP="001A6CF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A6CF7" w:rsidRDefault="001A6CF7" w:rsidP="001A6CF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6CF7" w:rsidRDefault="001A6CF7" w:rsidP="001A6CF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181,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1A6CF7" w:rsidRPr="00ED6CFA" w:rsidRDefault="001A6CF7" w:rsidP="001A6CF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1A6CF7" w:rsidRDefault="001A6CF7" w:rsidP="001A6CF7">
      <w:pPr>
        <w:jc w:val="center"/>
        <w:rPr>
          <w:rFonts w:ascii="Verdana" w:hAnsi="Verdana"/>
          <w:b/>
          <w:sz w:val="24"/>
          <w:szCs w:val="24"/>
        </w:rPr>
      </w:pPr>
    </w:p>
    <w:p w:rsidR="003D455D" w:rsidRDefault="001A6CF7" w:rsidP="001A6CF7">
      <w:pPr>
        <w:jc w:val="center"/>
        <w:rPr>
          <w:rFonts w:ascii="Verdana" w:hAnsi="Verdana"/>
          <w:b/>
          <w:sz w:val="24"/>
          <w:szCs w:val="24"/>
        </w:rPr>
      </w:pPr>
      <w:r w:rsidRPr="001A6CF7">
        <w:rPr>
          <w:rFonts w:ascii="Verdana" w:hAnsi="Verdana"/>
          <w:b/>
          <w:sz w:val="24"/>
          <w:szCs w:val="24"/>
        </w:rPr>
        <w:t>Secretarias, Pág.05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1A6CF7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1A6CF7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1A6CF7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lackCn"/>
          <w:b/>
          <w:bCs/>
          <w:color w:val="000000"/>
          <w:sz w:val="24"/>
          <w:szCs w:val="24"/>
        </w:rPr>
        <w:t>PORTARIA N° 092/2016 – SDTE/GAB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 CHEFA DE GABINETE da Secretaria Municipal do Desenvolvimento,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Trabalho e Empreendedorismo, no uso das atribuições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que lhe são conferidas por lei,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CONSIDERANDO os termos do Decreto n° 54.873, de 25 de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fevereiro de 2014, que estabelecem as atividades e os procedimentos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 serem observados pelos gestores e pelos fiscais firmados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pelos órgãos da administração municipal direta, autarquias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e fundações de direito público.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CONSIDERANDO o Termo de Contrato celebrado entre a Secretaria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Municipal do Desenvolvimento, Trabalho e Empreendedorismo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– SDTE e a empresa Gente Seguradora S/A, vinculada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ao Processo Administrativo n° 2015-0.272.000-7.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RESOLVE: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Art. 1° - Designar o servidor Rodrigo de Moraes Galante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 xml:space="preserve">– RF: 809.698-8 como gestor titular e a servidora Mariana </w:t>
      </w:r>
      <w:proofErr w:type="spellStart"/>
      <w:r w:rsidRPr="001A6CF7">
        <w:rPr>
          <w:rFonts w:ascii="Verdana" w:hAnsi="Verdana" w:cs="Frutiger-Cn"/>
          <w:color w:val="000000"/>
          <w:sz w:val="24"/>
          <w:szCs w:val="24"/>
        </w:rPr>
        <w:t>di</w:t>
      </w:r>
      <w:proofErr w:type="spellEnd"/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 xml:space="preserve">Stella </w:t>
      </w:r>
      <w:proofErr w:type="spellStart"/>
      <w:r w:rsidRPr="001A6CF7">
        <w:rPr>
          <w:rFonts w:ascii="Verdana" w:hAnsi="Verdana" w:cs="Frutiger-Cn"/>
          <w:color w:val="000000"/>
          <w:sz w:val="24"/>
          <w:szCs w:val="24"/>
        </w:rPr>
        <w:t>Piazzola</w:t>
      </w:r>
      <w:proofErr w:type="spellEnd"/>
      <w:r w:rsidRPr="001A6CF7">
        <w:rPr>
          <w:rFonts w:ascii="Verdana" w:hAnsi="Verdana" w:cs="Frutiger-Cn"/>
          <w:color w:val="000000"/>
          <w:sz w:val="24"/>
          <w:szCs w:val="24"/>
        </w:rPr>
        <w:t xml:space="preserve"> – RF: 812.269-5 como gestora substituta.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Art. 2° - Designar o servidor Carlos Alberto Sartori – RF: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781.034-9 como fiscal e o servidor Guilherme Eurípedes Silva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Ferreira - RF: 793.277-4 como fiscal substituto.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Art. 3° - Cessar, em consequência, a designação anteriormente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efetuada.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Art. 4° - Esta portaria entrará em vigor na data de sua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publicação.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lackCn"/>
          <w:b/>
          <w:bCs/>
          <w:color w:val="000000"/>
          <w:sz w:val="24"/>
          <w:szCs w:val="24"/>
        </w:rPr>
        <w:t>DESPACHO DA SECRETÁRIA SUBSTITUTA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2015-0.044.410-0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SDTE e aplicação de multa. No exercício da competência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lastRenderedPageBreak/>
        <w:t>que me foi conferida pela Portaria 359/2016-Pref., à vista dos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elementos constantes do presente, em especial a manifestação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da Supervisão de Execução Orçamentaria e Financeira, 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parecer da Assessoria Jurídica desta Pasta, a qual acolho, para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receber o recurso, por ser tempestivo, e NEGAR PROVIMENTO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ao mérito tendo em vista que o objeto do pedido de revisão não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alcança a decisão Administrativa, ora apresentado pela empresa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Soluções Serviços Terceirizados-EIRELI, inscrita no CNPJ sob nº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09.445.502/0001-09,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lackCn"/>
          <w:b/>
          <w:bCs/>
          <w:color w:val="000000"/>
          <w:sz w:val="24"/>
          <w:szCs w:val="24"/>
        </w:rPr>
        <w:t>SISTEMA MUNICIPAL DE PROCESSOS - SIMPROC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lackCn"/>
          <w:b/>
          <w:bCs/>
          <w:color w:val="000000"/>
          <w:sz w:val="24"/>
          <w:szCs w:val="24"/>
        </w:rPr>
        <w:t>DESPACHOS: LISTA 2016-2-174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COORDENADORIA DE SEGURANCA ALIMENTAR E NUTRICIONAL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ENDERECO: 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PROCESSOS DA UNIDADE SDTE/COSAN/FEIRA/SUP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2016-0.093.038-3 MACIO NOVAIS BRAGA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INDEFERIDO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 VISTA DOS ELEMENTOS, NAO AUTORIZADA A SOLICITACAO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INICIAL, COM BASE NOS ARTIGO 12, CAPITULO VI, DO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DECRETO 48.172/07.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2016-0.195.045-0 ANDRE MARQUES NISIYAMA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INDEFERIDO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 VISTA DOS ELEMENTOS, NAO AUTORIZADA A SOLICITACAO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INICIAL.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2016-0.207.437-9 SOLANJE CRISTINA DE ALMEIDA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MATOS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INDEFERIDO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 VISTA DOS ELEMENTOS, NAO AUTORIZADA A SOLICITACAO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INICIAL.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2016-0.207.440-9 JOAO PEREIRA MATOS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1A6CF7">
        <w:rPr>
          <w:rFonts w:ascii="Verdana" w:hAnsi="Verdana" w:cs="Frutiger-BoldCn"/>
          <w:b/>
          <w:bCs/>
          <w:color w:val="000000"/>
          <w:sz w:val="24"/>
          <w:szCs w:val="24"/>
        </w:rPr>
        <w:t>INDEFERIDO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A VISTA DOS ELEMENTOS, NAO AUTORIZADA A SOLICITACAO</w:t>
      </w:r>
    </w:p>
    <w:p w:rsidR="001A6CF7" w:rsidRDefault="001A6CF7" w:rsidP="001A6CF7">
      <w:pPr>
        <w:rPr>
          <w:rFonts w:ascii="Verdana" w:hAnsi="Verdana" w:cs="Frutiger-Cn"/>
          <w:color w:val="000000"/>
          <w:sz w:val="24"/>
          <w:szCs w:val="24"/>
        </w:rPr>
      </w:pPr>
      <w:r w:rsidRPr="001A6CF7">
        <w:rPr>
          <w:rFonts w:ascii="Verdana" w:hAnsi="Verdana" w:cs="Frutiger-Cn"/>
          <w:color w:val="000000"/>
          <w:sz w:val="24"/>
          <w:szCs w:val="24"/>
        </w:rPr>
        <w:t>INICIAL.</w:t>
      </w:r>
    </w:p>
    <w:p w:rsidR="001A6CF7" w:rsidRDefault="001A6CF7" w:rsidP="001A6CF7">
      <w:pPr>
        <w:rPr>
          <w:rFonts w:ascii="Verdana" w:hAnsi="Verdana" w:cs="Frutiger-Cn"/>
          <w:color w:val="000000"/>
          <w:sz w:val="24"/>
          <w:szCs w:val="24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A6CF7">
        <w:rPr>
          <w:rFonts w:ascii="Verdana" w:hAnsi="Verdana" w:cs="Frutiger-Cn"/>
          <w:b/>
        </w:rPr>
        <w:t>COORDENADORIA DE SEGURANÇA ALIMENTAR E NUTRICIONAL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6CF7">
        <w:rPr>
          <w:rFonts w:ascii="Verdana" w:hAnsi="Verdana" w:cs="Frutiger-BlackCn"/>
          <w:b/>
          <w:bCs/>
        </w:rPr>
        <w:t>PORTARIA Nº 021/SDTE/COSAN/2016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O COORDENADOR DE SEGURANÇA ALIMENTAR E NUTRICIONAL, no uso das atribuições que lhe são conferidas por lei, em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lastRenderedPageBreak/>
        <w:t>especial a que lhe é determinada pelo artigo 27, inciso I, do Decreto 48.172, de 06 de março de 2007, que dispõe sobre o funcionamento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das Feiras Livres no Município de São Paulo,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CONSEDERANDO, a solicitação constante do Ofício TRE/SP N.º 994, de 13 de abril de 2016, do Tribunal Regional Eleitoral de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São Paulo;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CONSIDERANDO, ainda, a realização das Eleições de 2016 e a necessidade de manter desimpedidos os acessos dos logradouros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onde estão instaladas as juntas eleitorais.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RESOLVE: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Art. 1º. SUSPENDER, em caráter excepcional, o funcionamento das feiras livres relacionadas no ANEXO I, por ocasião das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Eleições de 2016, nos dias 01 e 02 de outubro de 2016, bem como nos dias 29 e 30 de outubro de 2016, em caso de ocorrência de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eventual segundo turno.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Art. 2º. Esta portaria entra em vigor na data de sua publicação, revogadas as disposições em contrário.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ANEXO I</w:t>
      </w:r>
    </w:p>
    <w:p w:rsidR="001A6CF7" w:rsidRDefault="001A6CF7" w:rsidP="001A6CF7">
      <w:pPr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RELAÇÃO DAS FEIRAS LIVRES QUE FUNCIONAM NA VÉSPERA E NO DIA DAS ELEIÇÕES DE 2016</w:t>
      </w:r>
      <w:r>
        <w:rPr>
          <w:rFonts w:ascii="Verdana" w:hAnsi="Verdana" w:cs="Frutiger-Cn"/>
        </w:rPr>
        <w:t>.</w:t>
      </w:r>
    </w:p>
    <w:p w:rsidR="001A6CF7" w:rsidRDefault="001A6CF7" w:rsidP="001A6CF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6181725" cy="3638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998" cy="363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F7" w:rsidRDefault="001A6CF7" w:rsidP="001A6CF7">
      <w:pPr>
        <w:rPr>
          <w:rFonts w:ascii="Verdana" w:hAnsi="Verdana"/>
          <w:b/>
        </w:rPr>
      </w:pPr>
    </w:p>
    <w:p w:rsidR="001A6CF7" w:rsidRDefault="001A6CF7" w:rsidP="001A6CF7">
      <w:pPr>
        <w:rPr>
          <w:rFonts w:ascii="Verdana" w:hAnsi="Verdana"/>
          <w:b/>
        </w:rPr>
      </w:pPr>
    </w:p>
    <w:p w:rsidR="001A6CF7" w:rsidRDefault="001A6CF7" w:rsidP="001A6CF7">
      <w:pPr>
        <w:rPr>
          <w:rFonts w:ascii="Verdana" w:hAnsi="Verdana"/>
          <w:b/>
        </w:rPr>
      </w:pPr>
    </w:p>
    <w:p w:rsidR="001A6CF7" w:rsidRDefault="001A6CF7" w:rsidP="001A6CF7">
      <w:pPr>
        <w:rPr>
          <w:rFonts w:ascii="Verdana" w:hAnsi="Verdana"/>
          <w:b/>
        </w:rPr>
      </w:pPr>
    </w:p>
    <w:p w:rsidR="001A6CF7" w:rsidRDefault="001A6CF7" w:rsidP="001A6CF7">
      <w:pPr>
        <w:rPr>
          <w:rFonts w:ascii="Verdana" w:hAnsi="Verdana"/>
          <w:b/>
        </w:rPr>
      </w:pPr>
    </w:p>
    <w:p w:rsidR="001A6CF7" w:rsidRDefault="001A6CF7" w:rsidP="001A6CF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315075" cy="63055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12" cy="631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6CF7">
        <w:rPr>
          <w:rFonts w:ascii="Verdana" w:hAnsi="Verdana" w:cs="Frutiger-BlackCn"/>
          <w:b/>
          <w:bCs/>
        </w:rPr>
        <w:t>EXTRATO DE TERMO ADITIVO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6CF7">
        <w:rPr>
          <w:rFonts w:ascii="Verdana" w:hAnsi="Verdana" w:cs="Frutiger-BoldCn"/>
          <w:b/>
          <w:bCs/>
        </w:rPr>
        <w:t>2016-0.075.428-3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A6CF7">
        <w:rPr>
          <w:rFonts w:ascii="Verdana" w:hAnsi="Verdana" w:cs="Frutiger-Cn"/>
        </w:rPr>
        <w:t>Permitente</w:t>
      </w:r>
      <w:proofErr w:type="spellEnd"/>
      <w:r w:rsidRPr="001A6CF7">
        <w:rPr>
          <w:rFonts w:ascii="Verdana" w:hAnsi="Verdana" w:cs="Frutiger-Cn"/>
        </w:rPr>
        <w:t>: PMSP/SDTE/COSAN – Permissionária: ELIANA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TAKAESU-ME. – Objeto: Alteração de ramo de atividade.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CLÁUSULA PRIMEIRA DO OBJETO – 1.1. O objeto do presente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instrumento consiste na alteração do ramo de atividade da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PERMISSIONÁRIA dos boxes 11/12, do Mercado Municipal Kinjo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Yamato, que passará a autuar como Restaurante, nos termos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do Artigo 5º, Grupo II, Item 2.9 da Portaria 51/2012/ABAST/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SMSP. – CLÁUSULA SEGUNDA DA RATIFICAÇÃO – 2.1. Ficam</w:t>
      </w:r>
    </w:p>
    <w:p w:rsidR="001A6CF7" w:rsidRDefault="001A6CF7" w:rsidP="001A6CF7">
      <w:pPr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ratificadas as demais cláusulas e condições pactuadas.</w:t>
      </w:r>
    </w:p>
    <w:p w:rsidR="001A6CF7" w:rsidRDefault="001A6CF7" w:rsidP="001A6CF7">
      <w:pPr>
        <w:rPr>
          <w:rFonts w:ascii="Verdana" w:hAnsi="Verdana" w:cs="Frutiger-Cn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6CF7">
        <w:rPr>
          <w:rFonts w:ascii="Verdana" w:hAnsi="Verdana" w:cs="Frutiger-BoldCn"/>
          <w:b/>
          <w:bCs/>
        </w:rPr>
        <w:lastRenderedPageBreak/>
        <w:t>FUNDAÇÃO PAULISTANA DE EDUCAÇÃO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6CF7">
        <w:rPr>
          <w:rFonts w:ascii="Verdana" w:hAnsi="Verdana" w:cs="Frutiger-BoldCn"/>
          <w:b/>
          <w:bCs/>
        </w:rPr>
        <w:t>E TECNOLOGIA</w:t>
      </w:r>
    </w:p>
    <w:p w:rsid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6CF7">
        <w:rPr>
          <w:rFonts w:ascii="Verdana" w:hAnsi="Verdana" w:cs="Frutiger-BoldCn"/>
          <w:b/>
          <w:bCs/>
          <w:color w:val="000000"/>
        </w:rPr>
        <w:t>DO PROCESSO ADMINISTRATIVO 2016-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6CF7">
        <w:rPr>
          <w:rFonts w:ascii="Verdana" w:hAnsi="Verdana" w:cs="Frutiger-BoldCn"/>
          <w:b/>
          <w:bCs/>
          <w:color w:val="000000"/>
        </w:rPr>
        <w:t>0.215.411-9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6CF7">
        <w:rPr>
          <w:rFonts w:ascii="Verdana" w:hAnsi="Verdana" w:cs="Frutiger-BoldCn"/>
          <w:b/>
          <w:bCs/>
          <w:color w:val="000000"/>
        </w:rPr>
        <w:t>INTERESSADO: ANTONIO CARALOS SOUZA DE CARVALHO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6CF7">
        <w:rPr>
          <w:rFonts w:ascii="Verdana" w:hAnsi="Verdana" w:cs="Frutiger-BoldCn"/>
          <w:b/>
          <w:bCs/>
          <w:color w:val="000000"/>
        </w:rPr>
        <w:t>ASSUNTO: Afastamento para participação na III Conferência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6CF7">
        <w:rPr>
          <w:rFonts w:ascii="Verdana" w:hAnsi="Verdana" w:cs="Frutiger-BoldCn"/>
          <w:b/>
          <w:bCs/>
          <w:color w:val="000000"/>
        </w:rPr>
        <w:t>das Nações Unidas sobre Habitação e Desenvolvimento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6CF7">
        <w:rPr>
          <w:rFonts w:ascii="Verdana" w:hAnsi="Verdana" w:cs="Frutiger-BoldCn"/>
          <w:b/>
          <w:bCs/>
          <w:color w:val="000000"/>
        </w:rPr>
        <w:t>Urbano Sustentável, a ser realizada na cidade de</w:t>
      </w:r>
    </w:p>
    <w:p w:rsidR="001A6CF7" w:rsidRDefault="001A6CF7" w:rsidP="001A6CF7">
      <w:pPr>
        <w:rPr>
          <w:rFonts w:ascii="Verdana" w:hAnsi="Verdana" w:cs="Frutiger-BoldCn"/>
          <w:b/>
          <w:bCs/>
          <w:color w:val="000000"/>
        </w:rPr>
      </w:pPr>
      <w:r w:rsidRPr="001A6CF7">
        <w:rPr>
          <w:rFonts w:ascii="Verdana" w:hAnsi="Verdana" w:cs="Frutiger-BoldCn"/>
          <w:b/>
          <w:bCs/>
          <w:color w:val="000000"/>
        </w:rPr>
        <w:t>Quito, Equador, no período entre 17 à 20 de outubro.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BoldCn"/>
          <w:b/>
          <w:bCs/>
        </w:rPr>
        <w:t xml:space="preserve">I – </w:t>
      </w:r>
      <w:r w:rsidRPr="001A6CF7">
        <w:rPr>
          <w:rFonts w:ascii="Verdana" w:hAnsi="Verdana" w:cs="Frutiger-Cn"/>
        </w:rPr>
        <w:t>No uso das atribuições que me foram conferidas por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lei, em especial o artigo 12, inciso IV, do Estatuto Social da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Fundação, instituído pelo Decreto 56.507/2015 e demais elementos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 xml:space="preserve">do presente, </w:t>
      </w:r>
      <w:r w:rsidRPr="001A6CF7">
        <w:rPr>
          <w:rFonts w:ascii="Verdana" w:hAnsi="Verdana" w:cs="Frutiger-BoldCn"/>
          <w:b/>
          <w:bCs/>
        </w:rPr>
        <w:t>AUTORIZO</w:t>
      </w:r>
      <w:r w:rsidRPr="001A6CF7">
        <w:rPr>
          <w:rFonts w:ascii="Verdana" w:hAnsi="Verdana" w:cs="Frutiger-Cn"/>
        </w:rPr>
        <w:t>, com fulcro no artigo 46 da Lei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8989/1979 e inciso II do Decreto 48.743/2007, o afastamento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do servidor ANTONIO CARLOS SOUZA DE CARVALHO, OAB/SP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320.512, para participar da III Conferência das Nações Unidas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sobre Habitação e Desenvolvimento Urbano Sustentável, a ser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realizada na cidade de Quito, Equador, no período entre 17 à 20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de outubro de 2016.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BoldCn"/>
          <w:b/>
          <w:bCs/>
        </w:rPr>
        <w:t xml:space="preserve">II – </w:t>
      </w:r>
      <w:r w:rsidRPr="001A6CF7">
        <w:rPr>
          <w:rFonts w:ascii="Verdana" w:hAnsi="Verdana" w:cs="Frutiger-Cn"/>
        </w:rPr>
        <w:t>O afastamento é com prejuízo de funções, mas sem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prejuízo de vencimentos, direitos e demais vantagens do cargo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6CF7">
        <w:rPr>
          <w:rFonts w:ascii="Verdana" w:hAnsi="Verdana" w:cs="Frutiger-Cn"/>
        </w:rPr>
        <w:t xml:space="preserve">e </w:t>
      </w:r>
      <w:r w:rsidRPr="001A6CF7">
        <w:rPr>
          <w:rFonts w:ascii="Verdana" w:hAnsi="Verdana" w:cs="Frutiger-BoldCn"/>
          <w:b/>
          <w:bCs/>
        </w:rPr>
        <w:t>com ônus para esta Municipalidade.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BoldCn"/>
          <w:b/>
          <w:bCs/>
        </w:rPr>
        <w:t xml:space="preserve">III – </w:t>
      </w:r>
      <w:r w:rsidRPr="001A6CF7">
        <w:rPr>
          <w:rFonts w:ascii="Verdana" w:hAnsi="Verdana" w:cs="Frutiger-Cn"/>
        </w:rPr>
        <w:t>De acordo com o artigo 5º do Decreto 48.743/2007,</w:t>
      </w:r>
    </w:p>
    <w:p w:rsidR="001A6CF7" w:rsidRPr="001A6CF7" w:rsidRDefault="001A6CF7" w:rsidP="001A6CF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o servidor deverá apresentar documentos comprobatórios de</w:t>
      </w:r>
    </w:p>
    <w:p w:rsidR="001A6CF7" w:rsidRDefault="001A6CF7" w:rsidP="001A6CF7">
      <w:pPr>
        <w:rPr>
          <w:rFonts w:ascii="Verdana" w:hAnsi="Verdana" w:cs="Frutiger-Cn"/>
        </w:rPr>
      </w:pPr>
      <w:r w:rsidRPr="001A6CF7">
        <w:rPr>
          <w:rFonts w:ascii="Verdana" w:hAnsi="Verdana" w:cs="Frutiger-Cn"/>
        </w:rPr>
        <w:t>participação e relatório das atividades desenvolvidas.</w:t>
      </w:r>
    </w:p>
    <w:p w:rsidR="001A6CF7" w:rsidRPr="00DB6169" w:rsidRDefault="001A6CF7" w:rsidP="00DB6169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1A6CF7" w:rsidRDefault="001A6CF7" w:rsidP="00DB6169">
      <w:pPr>
        <w:jc w:val="center"/>
        <w:rPr>
          <w:rFonts w:ascii="Verdana" w:hAnsi="Verdana" w:cs="Frutiger-Cn"/>
          <w:b/>
          <w:sz w:val="24"/>
          <w:szCs w:val="24"/>
        </w:rPr>
      </w:pPr>
      <w:r w:rsidRPr="00DB6169">
        <w:rPr>
          <w:rFonts w:ascii="Verdana" w:hAnsi="Verdana" w:cs="Frutiger-Cn"/>
          <w:b/>
          <w:sz w:val="24"/>
          <w:szCs w:val="24"/>
        </w:rPr>
        <w:t>Servidor</w:t>
      </w:r>
      <w:r w:rsidR="00DB6169" w:rsidRPr="00DB6169">
        <w:rPr>
          <w:rFonts w:ascii="Verdana" w:hAnsi="Verdana" w:cs="Frutiger-Cn"/>
          <w:b/>
          <w:sz w:val="24"/>
          <w:szCs w:val="24"/>
        </w:rPr>
        <w:t>, Pág.30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6169">
        <w:rPr>
          <w:rFonts w:ascii="Verdana" w:hAnsi="Verdana" w:cs="Frutiger-BlackCn"/>
          <w:b/>
          <w:bCs/>
        </w:rPr>
        <w:t>DESENVOLVIMENTO,TRABALHO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6169">
        <w:rPr>
          <w:rFonts w:ascii="Verdana" w:hAnsi="Verdana" w:cs="Frutiger-BlackCn"/>
          <w:b/>
          <w:bCs/>
        </w:rPr>
        <w:t>E EMPREENDEDORISMO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6169">
        <w:rPr>
          <w:rFonts w:ascii="Verdana" w:hAnsi="Verdana" w:cs="Frutiger-BoldCn"/>
          <w:b/>
          <w:bCs/>
        </w:rPr>
        <w:t>GABINETE DO SECRETÁRIO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B6169">
        <w:rPr>
          <w:rFonts w:ascii="Verdana" w:hAnsi="Verdana" w:cs="Frutiger-Cn"/>
          <w:b/>
        </w:rPr>
        <w:t>FUNDAÇÃO PAULISTANA DE EDUCAÇÃO E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B6169">
        <w:rPr>
          <w:rFonts w:ascii="Verdana" w:hAnsi="Verdana" w:cs="Frutiger-Cn"/>
          <w:b/>
        </w:rPr>
        <w:t>TECNOLOGIA</w:t>
      </w:r>
    </w:p>
    <w:p w:rsid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B6169">
        <w:rPr>
          <w:rFonts w:ascii="Verdana" w:hAnsi="Verdana" w:cs="Frutiger-BlackCn"/>
          <w:b/>
          <w:bCs/>
          <w:color w:val="000000"/>
        </w:rPr>
        <w:t>LICENÇA MÉDICA DE CURTA DURAÇÃO</w:t>
      </w:r>
    </w:p>
    <w:p w:rsidR="00DB6169" w:rsidRDefault="00DB6169" w:rsidP="00DB6169">
      <w:pPr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Concedida, nos termos do art. 143 da Lei 8989/79:</w:t>
      </w:r>
    </w:p>
    <w:p w:rsidR="00DB6169" w:rsidRDefault="00DB6169" w:rsidP="00DB616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829175" cy="628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69" w:rsidRDefault="00DB6169" w:rsidP="00DB6169">
      <w:pPr>
        <w:jc w:val="center"/>
        <w:rPr>
          <w:rFonts w:ascii="Verdana" w:hAnsi="Verdana"/>
          <w:b/>
        </w:rPr>
      </w:pPr>
    </w:p>
    <w:p w:rsidR="00DB6169" w:rsidRDefault="00DB6169" w:rsidP="00DB6169">
      <w:pPr>
        <w:jc w:val="center"/>
        <w:rPr>
          <w:rFonts w:ascii="Verdana" w:hAnsi="Verdana"/>
          <w:b/>
        </w:rPr>
      </w:pPr>
    </w:p>
    <w:p w:rsidR="00DB6169" w:rsidRDefault="00DB6169" w:rsidP="00DB6169">
      <w:pPr>
        <w:jc w:val="center"/>
        <w:rPr>
          <w:rFonts w:ascii="Verdana" w:hAnsi="Verdana"/>
          <w:b/>
        </w:rPr>
      </w:pPr>
    </w:p>
    <w:p w:rsidR="00DB6169" w:rsidRDefault="00DB6169" w:rsidP="00DB61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Licitações, Pág.52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6169">
        <w:rPr>
          <w:rFonts w:ascii="Verdana" w:hAnsi="Verdana" w:cs="Frutiger-BlackCn"/>
          <w:b/>
          <w:bCs/>
        </w:rPr>
        <w:t>DESENVOLVIMENTO,TRABALHO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B6169">
        <w:rPr>
          <w:rFonts w:ascii="Verdana" w:hAnsi="Verdana" w:cs="Frutiger-BlackCn"/>
          <w:b/>
          <w:bCs/>
        </w:rPr>
        <w:t>E EMPREENDEDORISMO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B6169">
        <w:rPr>
          <w:rFonts w:ascii="Verdana" w:hAnsi="Verdana" w:cs="Frutiger-BoldCn"/>
          <w:b/>
          <w:bCs/>
        </w:rPr>
        <w:t>GABINETE DO SECRETÁRIO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B6169">
        <w:rPr>
          <w:rFonts w:ascii="Verdana" w:hAnsi="Verdana" w:cs="Frutiger-Cn"/>
          <w:b/>
        </w:rPr>
        <w:t>COORDENADORIA DE SEGURANÇA ALIMENTAR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B6169">
        <w:rPr>
          <w:rFonts w:ascii="Verdana" w:hAnsi="Verdana" w:cs="Frutiger-Cn"/>
          <w:b/>
        </w:rPr>
        <w:t>E NUTRICIONAL</w:t>
      </w:r>
    </w:p>
    <w:p w:rsid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B6169">
        <w:rPr>
          <w:rFonts w:ascii="Verdana" w:hAnsi="Verdana" w:cs="Frutiger-BlackCn"/>
          <w:b/>
          <w:bCs/>
          <w:color w:val="000000"/>
        </w:rPr>
        <w:t>DESPACHO DO COORDENADOR DE SEGURANÇA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B6169">
        <w:rPr>
          <w:rFonts w:ascii="Verdana" w:hAnsi="Verdana" w:cs="Frutiger-BlackCn"/>
          <w:b/>
          <w:bCs/>
          <w:color w:val="000000"/>
        </w:rPr>
        <w:t>ALIMENTAR E NUTRICIONAL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B6169">
        <w:rPr>
          <w:rFonts w:ascii="Verdana" w:hAnsi="Verdana" w:cs="Frutiger-BoldCn"/>
          <w:b/>
          <w:bCs/>
          <w:color w:val="000000"/>
        </w:rPr>
        <w:t>2013-0.248.496-2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CONCORRÊNCIA Nº 008/SMSP/ABAST/2014 – USO, A TÍTULO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PRECÁRIO E ONEROSO DE ÁREA PERTENCENTE AO MERCADO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MUNICIPAL ANTONIO EMYDIO DE BARROS – PENHA,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COMPREENDE</w:t>
      </w:r>
      <w:bookmarkStart w:id="0" w:name="_GoBack"/>
      <w:bookmarkEnd w:id="0"/>
      <w:r w:rsidRPr="00DB6169">
        <w:rPr>
          <w:rFonts w:ascii="Verdana" w:hAnsi="Verdana" w:cs="Frutiger-Cn"/>
          <w:color w:val="000000"/>
        </w:rPr>
        <w:t>NDO A OPERACIONALIZAÇÃO DO DEPÓSITO 08-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15,34M² DESTINADO AO RAMO DE DEPÓSITO. O Coordenador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de Segurança Alimentar e Nutricional, da Secretaria Municipal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do Desenvolvimento, Trabalho e Empreendedorismo, no uso das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atribuições que lhe são concedidas por lei, em especial pelo Decreto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46.398, de 28 de setembro de 2005. RESOLVE: 1. HOMOLOGAR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o julgamento proferido às fls. 108 dos autos, pela CPL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instituída pela Portaria nº 10/SMSP/2013, que adjudicou o objeto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da Concorrência 003/SMSP/ABAST/2013 à LOJA ARUANDA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VELAS E ARTIGOS RELIGIOSOS LTDA-ME, inscrita no CNPJ sob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o n.º 08.232.251/0001-03, que consiste na permissão de uso,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a título precário e oneroso, de área com de 15,34 m² (quinze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metros e trinta e quatro centímetros quadrados), do MERCADO</w:t>
      </w:r>
    </w:p>
    <w:p w:rsidR="00DB6169" w:rsidRPr="00DB6169" w:rsidRDefault="00DB6169" w:rsidP="00DB616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B6169">
        <w:rPr>
          <w:rFonts w:ascii="Verdana" w:hAnsi="Verdana" w:cs="Frutiger-Cn"/>
          <w:color w:val="000000"/>
        </w:rPr>
        <w:t>MUNICIPAL ANTONIO EMYDIO DE BARROS - PENHA, identificada</w:t>
      </w:r>
    </w:p>
    <w:p w:rsidR="00DB6169" w:rsidRPr="00DB6169" w:rsidRDefault="00DB6169" w:rsidP="00DB6169">
      <w:pPr>
        <w:rPr>
          <w:rFonts w:ascii="Verdana" w:hAnsi="Verdana"/>
          <w:b/>
        </w:rPr>
      </w:pPr>
      <w:r w:rsidRPr="00DB6169">
        <w:rPr>
          <w:rFonts w:ascii="Verdana" w:hAnsi="Verdana" w:cs="Frutiger-Cn"/>
          <w:color w:val="000000"/>
        </w:rPr>
        <w:t>como Depósito nº 03, destinado ao ramo de “DEPÓSITO”.</w:t>
      </w:r>
    </w:p>
    <w:p w:rsidR="00DB6169" w:rsidRDefault="00DB6169" w:rsidP="00DB6169">
      <w:pPr>
        <w:jc w:val="center"/>
        <w:rPr>
          <w:rFonts w:ascii="Verdana" w:hAnsi="Verdana"/>
          <w:b/>
        </w:rPr>
      </w:pPr>
    </w:p>
    <w:p w:rsidR="00DB6169" w:rsidRPr="00DB6169" w:rsidRDefault="00DB6169" w:rsidP="00DB6169">
      <w:pPr>
        <w:jc w:val="center"/>
        <w:rPr>
          <w:rFonts w:ascii="Verdana" w:hAnsi="Verdana"/>
          <w:b/>
        </w:rPr>
      </w:pPr>
    </w:p>
    <w:sectPr w:rsidR="00DB6169" w:rsidRPr="00DB6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F7"/>
    <w:rsid w:val="001A6CF7"/>
    <w:rsid w:val="006D6207"/>
    <w:rsid w:val="008510FE"/>
    <w:rsid w:val="00A24C32"/>
    <w:rsid w:val="00BE2C9F"/>
    <w:rsid w:val="00DB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2016-09-26T11:12:00Z</dcterms:created>
  <dcterms:modified xsi:type="dcterms:W3CDTF">2016-09-26T11:31:00Z</dcterms:modified>
</cp:coreProperties>
</file>