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FB" w:rsidRDefault="00D013FB" w:rsidP="00D013F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ADA3B45" wp14:editId="71208EE5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FB" w:rsidRDefault="00D013FB" w:rsidP="00D013F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013FB" w:rsidRDefault="00D013FB" w:rsidP="00D013F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13FB" w:rsidRDefault="00D013FB" w:rsidP="00D013F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150, Ano 69, Quinta-feira.</w:t>
      </w:r>
    </w:p>
    <w:p w:rsidR="00D013FB" w:rsidRDefault="00D013FB" w:rsidP="00D013F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 de Agosto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D013FB" w:rsidRPr="00D013FB" w:rsidRDefault="00D013FB" w:rsidP="00D013FB">
      <w:pPr>
        <w:jc w:val="center"/>
        <w:rPr>
          <w:rFonts w:ascii="Verdana" w:hAnsi="Verdana"/>
          <w:b/>
        </w:rPr>
      </w:pPr>
    </w:p>
    <w:p w:rsidR="00D013FB" w:rsidRDefault="00D013FB" w:rsidP="00D013FB">
      <w:pPr>
        <w:jc w:val="center"/>
        <w:rPr>
          <w:rFonts w:ascii="Verdana" w:hAnsi="Verdana"/>
          <w:b/>
        </w:rPr>
      </w:pPr>
      <w:r w:rsidRPr="00D013FB">
        <w:rPr>
          <w:rFonts w:ascii="Verdana" w:hAnsi="Verdana"/>
          <w:b/>
        </w:rPr>
        <w:t>Secretarias, Pág.04</w:t>
      </w:r>
    </w:p>
    <w:p w:rsidR="00D013FB" w:rsidRDefault="00D013FB" w:rsidP="00D013FB">
      <w:pPr>
        <w:jc w:val="center"/>
        <w:rPr>
          <w:rFonts w:ascii="Verdana" w:hAnsi="Verdana"/>
          <w:b/>
        </w:rPr>
      </w:pP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13FB">
        <w:rPr>
          <w:rFonts w:ascii="Frutiger-BlackCn" w:hAnsi="Frutiger-BlackCn" w:cs="Frutiger-BlackCn"/>
          <w:b/>
          <w:bCs/>
          <w:sz w:val="24"/>
          <w:szCs w:val="24"/>
        </w:rPr>
        <w:t>D</w:t>
      </w:r>
      <w:r w:rsidRPr="00D013FB">
        <w:rPr>
          <w:rFonts w:ascii="Verdana" w:hAnsi="Verdana" w:cs="Frutiger-BlackCn"/>
          <w:b/>
          <w:bCs/>
        </w:rPr>
        <w:t>ESENVOLVIMENTO,TRABALHO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13FB">
        <w:rPr>
          <w:rFonts w:ascii="Verdana" w:hAnsi="Verdana" w:cs="Frutiger-BlackCn"/>
          <w:b/>
          <w:bCs/>
        </w:rPr>
        <w:t>E EMPREENDEDORISMO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13FB">
        <w:rPr>
          <w:rFonts w:ascii="Verdana" w:hAnsi="Verdana" w:cs="Frutiger-BoldCn"/>
          <w:b/>
          <w:bCs/>
        </w:rPr>
        <w:t>GABINETE DO SECRETÁRIO</w:t>
      </w:r>
    </w:p>
    <w:p w:rsid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D013FB">
        <w:rPr>
          <w:rFonts w:ascii="Verdana" w:hAnsi="Verdana" w:cs="Frutiger-Cn"/>
          <w:b/>
          <w:color w:val="000000"/>
        </w:rPr>
        <w:t>COORDENADORIA DE SEGURANÇA ALIMENTAR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D013FB">
        <w:rPr>
          <w:rFonts w:ascii="Verdana" w:hAnsi="Verdana" w:cs="Frutiger-Cn"/>
          <w:b/>
          <w:color w:val="000000"/>
        </w:rPr>
        <w:t>E NUTRICIONAL</w:t>
      </w:r>
    </w:p>
    <w:p w:rsid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13FB">
        <w:rPr>
          <w:rFonts w:ascii="Verdana" w:hAnsi="Verdana" w:cs="Frutiger-BlackCn"/>
          <w:b/>
          <w:bCs/>
          <w:color w:val="000000"/>
        </w:rPr>
        <w:t>DESPACHO DO COORDENADOR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13FB">
        <w:rPr>
          <w:rFonts w:ascii="Verdana" w:hAnsi="Verdana" w:cs="Frutiger-BoldCn"/>
          <w:b/>
          <w:bCs/>
          <w:color w:val="000000"/>
        </w:rPr>
        <w:t>2013-0.371.043-5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Retificação do numero do boxe da Permissão de Uso,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Central Abastecimento Pátio do Pari. No exercício da competência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que me foi conferida por lei, à vista dos elementos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de convicção contidos no presente despacho publicado no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DOC de 26/05/2016, página 05, para fazer constar: boxe</w:t>
      </w:r>
    </w:p>
    <w:p w:rsidR="00D013FB" w:rsidRPr="00D013FB" w:rsidRDefault="00D013FB" w:rsidP="00D013FB">
      <w:pPr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nº 91, rua “J”.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13FB">
        <w:rPr>
          <w:rFonts w:ascii="Verdana" w:hAnsi="Verdana" w:cs="Frutiger-BoldCn"/>
          <w:b/>
          <w:bCs/>
        </w:rPr>
        <w:t>FUNDAÇÃO PAULISTANA DE EDUCAÇÃO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13FB">
        <w:rPr>
          <w:rFonts w:ascii="Verdana" w:hAnsi="Verdana" w:cs="Frutiger-BoldCn"/>
          <w:b/>
          <w:bCs/>
        </w:rPr>
        <w:t>E TECNOLOGIA</w:t>
      </w:r>
    </w:p>
    <w:p w:rsid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13FB">
        <w:rPr>
          <w:rFonts w:ascii="Verdana" w:hAnsi="Verdana" w:cs="Frutiger-BlackCn"/>
          <w:b/>
          <w:bCs/>
          <w:color w:val="000000"/>
        </w:rPr>
        <w:t>PORTARIA Nº 22, DE 09 AGOSTO DE 2016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O DIRETOR GERAL SUBSTITUTO, no uso de suas atribuições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legais, especialmente o parágrafo único do art. 47 da Lei nº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16.115, de 9 de janeiro de 2015, e visando organizar o procedimento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de evolução funcional no âmbito da Fundação Paulistana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de Educação, Tecnologia e Cultura,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RESOLVE: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Art. 1º Esta Portaria regulamenta o procedimento de desenvolvimento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funcional nas carreiras da Fundação Paulistana de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Educação, Tecnologia e Cultura.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Art. 2º O desenvolvimento, na respectiva carreira, de empregado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público da Fundação Paulistana de Educação, Tecnologia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e Cultura, de que trata o art. 39 da Lei nº 16.115, de 9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de janeiro de 2015, dar-se-á apenas mediante requerimento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do interessado.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Parágrafo único. Fica estabelecido, no Anexo I desta Portaria,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lastRenderedPageBreak/>
        <w:t>o formulário padronizado de requerimento de desenvolvimento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nas carreiras da Fundação Paulistana de Educação,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Tecnologia e Cultura, a ser protocolado na unidade em que 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empregado público desenvolva suas funções.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Art. 3º Conforme art. 41 da Lei nº 16.115, de 9 de janeiro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de 2015, a progressão funcional será realizada anualmente,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sempre no mês de agosto.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§ 1º Para progressão funcional em determinado ano, 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interessado deverá requerer o desenvolvimento na respectiva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carreira até o dia 25 de julho daquele ano.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§ 2º Se a data prevista no parágrafo anterior cair em feriado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ou final de semana, considerar-se-á prorrogado o prazo até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o seguinte dia útil.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§ 3º Excepcionalmente para o exercício de 2016, o requerimento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de desenvolvimento funcional deverá ser apresentado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até o dia 19 de agosto deste ano.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Art. 4º Os empregados públicos da Fundação Paulistana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de Educação, Tecnologia e Cultura que tiverem solicitado 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desenvolvimento nas respectivas carreiras de forma diversa da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prevista nesta Portaria deverão ratificar seu pedido mediante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a apresentação do formulário padronizado estabelecido no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Anexo I.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Art. 5º Para fins de desenvolvimento nas carreiras da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Fundação Paulistana de Educação, Tecnologia e Cultura,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serão observados os requisitos de progressão funcional 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promoção estabelecidos na Lei nº 16.115, de 9 de janeiro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de 2015.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Art. 6º A apuração do tempo, para efeitos de desenvolvimento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nas carreiras da Fundação Paulistana de Educação,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Tecnologia e Cultura, será feita em dias, contados até a data de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solicitação do enquadramento.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§ 1º O número de dias será convertido em anos, de 365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(trezentos e sessenta e cinco) dias cada um.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§ 2º Para efeitos de desenvolvimento nas carreiras, de que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trata este artigo, o período de 18 (dezoito) meses será equivalente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a 548 (quinhentos e quarenta e oito) dias.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§ 3º A Supervisão Geral de cada uma das unidades da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Fundação Paulistana de Educação, Tecnologia e Cultura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emitirá, quanto aos empregados públicos que desempenharem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suas funções na respectiva unidade, Atestado de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Frequência para Fins de Desenvolvimento nas Carreiras,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previsto no Anexo II desta Portaria, quando solicitada pelo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interessado.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Art. 7º A apuração dos requisitos para promoção dos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Professores de Ensino Técnico, conforme disposto no art. 43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e Tabela “B” do Anexo III, ambos da Lei nº 16.115, de 09 de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janeiro de 2015, será feita por meio da Tabela de Pontuação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da Carreira de Professor de Ensino Técnico, prevista no Anexo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III desta Portaria.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Art. 8º Esta Portaria entra em vigor na data de sua publicação,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revogadas as disposições em contrário.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t>FUNDAÇÃO PAULISTANA DE EDUCAÇÃO, TECNOLOGIA E</w:t>
      </w:r>
    </w:p>
    <w:p w:rsidR="00D013FB" w:rsidRDefault="00D013FB" w:rsidP="00D013FB">
      <w:pPr>
        <w:rPr>
          <w:rFonts w:ascii="Verdana" w:hAnsi="Verdana" w:cs="Frutiger-Cn"/>
          <w:color w:val="000000"/>
        </w:rPr>
      </w:pPr>
      <w:r w:rsidRPr="00D013FB">
        <w:rPr>
          <w:rFonts w:ascii="Verdana" w:hAnsi="Verdana" w:cs="Frutiger-Cn"/>
          <w:color w:val="000000"/>
        </w:rPr>
        <w:lastRenderedPageBreak/>
        <w:t>CULTURA,09 de agosto de 2016.</w:t>
      </w:r>
    </w:p>
    <w:p w:rsidR="00D013FB" w:rsidRDefault="00D013FB" w:rsidP="00D013F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248275" cy="77343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FB" w:rsidRDefault="00D013FB" w:rsidP="00D013FB">
      <w:pPr>
        <w:rPr>
          <w:rFonts w:ascii="Verdana" w:hAnsi="Verdana"/>
          <w:b/>
        </w:rPr>
      </w:pPr>
    </w:p>
    <w:p w:rsidR="00D013FB" w:rsidRDefault="00D013FB" w:rsidP="00D013FB">
      <w:pPr>
        <w:rPr>
          <w:rFonts w:ascii="Verdana" w:hAnsi="Verdana"/>
          <w:b/>
        </w:rPr>
      </w:pPr>
    </w:p>
    <w:p w:rsidR="00D013FB" w:rsidRDefault="00D013FB" w:rsidP="00D013F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400040" cy="751071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1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FB" w:rsidRDefault="00D013FB" w:rsidP="00D013FB">
      <w:pPr>
        <w:rPr>
          <w:rFonts w:ascii="Verdana" w:hAnsi="Verdana"/>
          <w:b/>
        </w:rPr>
      </w:pPr>
    </w:p>
    <w:p w:rsidR="00D013FB" w:rsidRDefault="00D013FB" w:rsidP="00D013FB">
      <w:pPr>
        <w:rPr>
          <w:rFonts w:ascii="Verdana" w:hAnsi="Verdana"/>
          <w:b/>
        </w:rPr>
      </w:pPr>
    </w:p>
    <w:p w:rsidR="00D013FB" w:rsidRDefault="00D013FB" w:rsidP="00D013FB">
      <w:pPr>
        <w:rPr>
          <w:rFonts w:ascii="Verdana" w:hAnsi="Verdana"/>
          <w:b/>
        </w:rPr>
      </w:pPr>
    </w:p>
    <w:p w:rsidR="00D013FB" w:rsidRDefault="00D013FB" w:rsidP="00D013FB">
      <w:pPr>
        <w:rPr>
          <w:rFonts w:ascii="Verdana" w:hAnsi="Verdana"/>
          <w:b/>
        </w:rPr>
      </w:pPr>
    </w:p>
    <w:p w:rsidR="00D013FB" w:rsidRDefault="00D013FB" w:rsidP="00D013F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400040" cy="817668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7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FB" w:rsidRDefault="00D013FB" w:rsidP="00D013FB">
      <w:pPr>
        <w:rPr>
          <w:rFonts w:ascii="Verdana" w:hAnsi="Verdana"/>
          <w:b/>
        </w:rPr>
      </w:pPr>
    </w:p>
    <w:p w:rsidR="00D013FB" w:rsidRDefault="00D013FB" w:rsidP="00D013FB">
      <w:pPr>
        <w:rPr>
          <w:rFonts w:ascii="Verdana" w:hAnsi="Verdana"/>
          <w:b/>
        </w:rPr>
      </w:pPr>
    </w:p>
    <w:p w:rsidR="00D013FB" w:rsidRDefault="00D013FB" w:rsidP="00D013FB">
      <w:pPr>
        <w:rPr>
          <w:rFonts w:ascii="Verdana" w:hAnsi="Verdana"/>
          <w:b/>
        </w:rPr>
      </w:pPr>
    </w:p>
    <w:p w:rsidR="00D013FB" w:rsidRDefault="00D013FB" w:rsidP="00D013F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Servidor, Pág.28</w:t>
      </w:r>
    </w:p>
    <w:p w:rsid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13FB">
        <w:rPr>
          <w:rFonts w:ascii="Verdana" w:hAnsi="Verdana" w:cs="Frutiger-BlackCn"/>
          <w:b/>
          <w:bCs/>
        </w:rPr>
        <w:t>DESENVOLVIMENTO,TRABALHO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13FB">
        <w:rPr>
          <w:rFonts w:ascii="Verdana" w:hAnsi="Verdana" w:cs="Frutiger-BlackCn"/>
          <w:b/>
          <w:bCs/>
        </w:rPr>
        <w:t>E EMPREENDEDORISMO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13FB">
        <w:rPr>
          <w:rFonts w:ascii="Verdana" w:hAnsi="Verdana" w:cs="Frutiger-BoldCn"/>
          <w:b/>
          <w:bCs/>
        </w:rPr>
        <w:t>GABINETE DO SECRETÁRIO</w:t>
      </w:r>
    </w:p>
    <w:p w:rsid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13FB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13FB">
        <w:rPr>
          <w:rFonts w:ascii="Verdana" w:hAnsi="Verdana" w:cs="Frutiger-BoldCn"/>
          <w:b/>
          <w:bCs/>
          <w:color w:val="000000"/>
        </w:rPr>
        <w:t>RELAÇÃO DE ADICIONAIS POR TEMPO DE SERVIÇO</w:t>
      </w:r>
    </w:p>
    <w:p w:rsidR="00D013FB" w:rsidRDefault="00D013FB" w:rsidP="00D013FB">
      <w:pPr>
        <w:rPr>
          <w:rFonts w:ascii="Verdana" w:hAnsi="Verdana" w:cs="Frutiger-BoldCn"/>
          <w:b/>
          <w:bCs/>
          <w:color w:val="000000"/>
        </w:rPr>
      </w:pPr>
      <w:r w:rsidRPr="00D013FB">
        <w:rPr>
          <w:rFonts w:ascii="Verdana" w:hAnsi="Verdana" w:cs="Frutiger-BoldCn"/>
          <w:b/>
          <w:bCs/>
          <w:color w:val="000000"/>
        </w:rPr>
        <w:t>NOS TERMOS DO ARTIGO 112, DA LEI 8989/79</w:t>
      </w:r>
      <w:r>
        <w:rPr>
          <w:rFonts w:ascii="Verdana" w:hAnsi="Verdana" w:cs="Frutiger-BoldCn"/>
          <w:b/>
          <w:bCs/>
          <w:color w:val="000000"/>
        </w:rPr>
        <w:t>.</w:t>
      </w:r>
    </w:p>
    <w:p w:rsidR="00D013FB" w:rsidRDefault="00D013FB" w:rsidP="00D013F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848100" cy="55626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FB" w:rsidRDefault="00D013FB" w:rsidP="00D013FB">
      <w:pPr>
        <w:rPr>
          <w:rFonts w:ascii="Verdana" w:hAnsi="Verdana"/>
          <w:b/>
        </w:rPr>
      </w:pPr>
    </w:p>
    <w:p w:rsidR="00D013FB" w:rsidRDefault="00D013FB" w:rsidP="00D013FB">
      <w:pPr>
        <w:rPr>
          <w:rFonts w:ascii="Verdana" w:hAnsi="Verdana"/>
          <w:b/>
        </w:rPr>
      </w:pPr>
    </w:p>
    <w:p w:rsidR="00D013FB" w:rsidRDefault="00D013FB" w:rsidP="00D013FB">
      <w:pPr>
        <w:rPr>
          <w:rFonts w:ascii="Verdana" w:hAnsi="Verdana"/>
          <w:b/>
        </w:rPr>
      </w:pPr>
    </w:p>
    <w:p w:rsidR="00D013FB" w:rsidRDefault="00D013FB" w:rsidP="00D013F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Câmara Municipal, Pág.78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13FB">
        <w:rPr>
          <w:rFonts w:ascii="Verdana" w:hAnsi="Verdana" w:cs="Frutiger-BoldCn"/>
          <w:b/>
          <w:bCs/>
        </w:rPr>
        <w:t>PROJETO DE LEI 01-00411/2016 do Vereador Eduardo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13FB">
        <w:rPr>
          <w:rFonts w:ascii="Verdana" w:hAnsi="Verdana" w:cs="Frutiger-BoldCn"/>
          <w:b/>
          <w:bCs/>
        </w:rPr>
        <w:t>Tuma (PSDB)</w:t>
      </w:r>
    </w:p>
    <w:p w:rsid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“"INSTITUÍ O CONSELHO MUNICIPAL DA MODA E DÁ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OUTRAS PROVIDÊNCIAS".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 CÂMARA MUNICIPAL DE SÃO PAULO decreta: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Art. 1º Fica instituído o Conselho Municipal da Moda, nos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termos do inc. XVI c/c XVIII do art. 13 da Lei Orgânica do Município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de São Paulo, tendo como atribuições: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I - discutir com o setor o calendário da Moda e Varejo da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Cidade de São Paulo;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II - estudar políticas e ações de estímulos ao setor e trabalhar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para implementá-las;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III - desenvolver ações, eventos e campanhas nacionais 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internacionais para a promoção da moda, varejo e confecção na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Cidade de São Paulo;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IV - executar outras atividades com o objetivo de promover,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incentivar, desenvolver e dar sustentabilidade aos criadores 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empreendedores da moda na Cidade de São Paulo em todos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seus seguimentos.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Art. 2º O Conselho Municipal da Moda será composto por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13 (treze) membros, indicados da seguinte forma: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§ 1º Pelo Poder Executivo Municipal, deverão integrar 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Conselho Municipal da Moda um representante de cada um dos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seguintes órgãos municipais, indicados pelo prefeito: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I - Secretaria Municipal de Finanças e Desenvolvimento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Econômico;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013FB">
        <w:rPr>
          <w:rFonts w:ascii="Verdana" w:hAnsi="Verdana" w:cs="Frutiger-Cn"/>
          <w:b/>
        </w:rPr>
        <w:t>II - Secretaria Municipal do Desenvolvimento, Trabalho 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  <w:b/>
        </w:rPr>
        <w:t>Empreendedorismo;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III - Secretaria Municipal de Relações Internacionais 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Federativas;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IV - Secretaria Municipal de Cultura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V - Empresa de Turismo da Cidade de São Paulo;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§ 2º Pelo Poder Legislativo Municipal, deverão integrar 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Conselho Municipal da Moda 3 (três) cidadãos, indicados pelo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Presidente da Câmara Municipal de São Paulo.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§ 3º Pelo setor privado deverão integrar o Conselho Municipal</w:t>
      </w:r>
    </w:p>
    <w:p w:rsidR="00D013FB" w:rsidRDefault="00D013FB" w:rsidP="00D013FB">
      <w:pPr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da Moda 5 (cinco) membros, nomeados pelo Prefeito.</w:t>
      </w:r>
    </w:p>
    <w:p w:rsidR="00D013FB" w:rsidRDefault="00D013FB" w:rsidP="00D013FB">
      <w:pPr>
        <w:rPr>
          <w:rFonts w:ascii="Verdana" w:hAnsi="Verdana" w:cs="Frutiger-Cn"/>
        </w:rPr>
      </w:pPr>
    </w:p>
    <w:p w:rsidR="00D013FB" w:rsidRDefault="005F374A" w:rsidP="00D013FB">
      <w:pPr>
        <w:jc w:val="center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>Pág.83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13FB">
        <w:rPr>
          <w:rFonts w:ascii="Verdana" w:hAnsi="Verdana" w:cs="Frutiger-BoldCn"/>
          <w:b/>
          <w:bCs/>
        </w:rPr>
        <w:t>PROJETO DE LEI 01-00430/2016 do Vereador Paulo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13FB">
        <w:rPr>
          <w:rFonts w:ascii="Verdana" w:hAnsi="Verdana" w:cs="Frutiger-BoldCn"/>
          <w:b/>
          <w:bCs/>
        </w:rPr>
        <w:t>Fiorilo (PT)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““Dispõe sobre a preparação de jovens para a formação da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cidadania em saúde, associada a uma política de reinserção social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produtiva da parcela de jovens em situação de desemprego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no Programa Jovem SUS e dá outras providências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 Câmara Municipal de São Paulo DECRETA: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Art. 1º Institui o Programa Jovem SUS no âmbito do município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de São Paulo.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Art. 2º Para a implantação e execução do projeto, fica 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Prefeitura Municipal de São Paulo obrigada a criar bolsas para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jovens em situação de desemprego e que estejam em busca de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uma recolocação no mercado de trabalho.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I - As bolsas descritas no caput deste artigo serão dotadas de: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 - Um plano de ensino que vise desenvolver no jovem bolsista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os conceitos de cidadania e possam incentivar a retomada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dos estudos;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1 - Para os participantes do Programa Jovem SUS serão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concedidos auxílios pecuniários para o pagamento de mensalidades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no ensino superior, desde que o jovem esteja devidamente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matriculado e apresente atestado de matrícula regularmente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trimestralmente,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2 - O valor máximo de auxílio a que se refere o [tem anterior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não deverá ultrapassar o valor de R$ 100,00 (Cem reais),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devendo ser corrigido anualmente pelo IPCA - índice de Preços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ao Consumidor Amplo ou qualquer outro indicador que venha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 substituí-lo.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b - O conhecimento do Sistema Único de Saúde (SUS) e, por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conseguinte propiciar a experiência na área de saúde pública 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o seu papel na sociedade;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c - Recrudescer um diferencial no currículo do jovem que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participe do Programa Jovem SUS e que esses sirvam de base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para o ingresso no mercado de trabalho.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Art. 3º O Programa JOVEM SUS ao integrar políticas públicas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de Trabalho e Saúde, será desenvolvido no âmbito do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Programa Operação Trabalho da SDTE instituído através da Lei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Municipal nº 13178, de 17 de setembro de 2001, alterado pela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Lei nº 13.689/2003.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I - Caberá o executivo incluir os participantes do Programa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Jovem SUS nos termos da Portaria n.º 003/15-SMT.GAB, a fim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de que o translado dos jovens até as Unidades Básicas de Saúde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sejam garantidas.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II - Caberá ao executivo deliberar sobre a quantidade 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jovens a ser contratados para o Programa em epígrafe. Sendo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respeitadas as quantidades mínimas e máximas conforme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descritas abaixo: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1 - Mínimo: 2 jovens por UBS, sendo um para o período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matutino e outro para o período vespertino.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2 - Máximo: 4 jovens por UBS, sendo dois para o período</w:t>
      </w:r>
    </w:p>
    <w:p w:rsidR="00D013FB" w:rsidRPr="00D013FB" w:rsidRDefault="00D013FB" w:rsidP="005F374A">
      <w:pPr>
        <w:spacing w:after="0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matutino e outros dois para o período vespertino</w:t>
      </w:r>
    </w:p>
    <w:p w:rsidR="00D013FB" w:rsidRPr="00D013FB" w:rsidRDefault="00D013FB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Art. 4º As despesas decorrentes da execução da presente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lei correrão por conta das dotações orçamentárias próprias,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suplementadas se necessário.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Art. 5º Esta lei entra em vigor na data de sua publicação,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revogadas as disposições em contrário.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Sala das Sessões, Às Comissões competentes.”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“JUSTIFICATIVA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O JOVEM SUS é um programa intersecretarial desenvolvido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pela Secretaria Municipal de Saúde (SMS) e pela Secretaria do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Desenvolvimento, Trabalho e Empreendedorismo (SDTE) que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integra, nesse Programa, as políticas do Trabalho e da Saúde,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atuando na perspectiva da transformação social. Nesse sentido,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o Programa objetiva preparar jovens para a formação da cidadania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em saúde, associada a uma política de reinserção social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produtiva da parcela de jovens em situação de desemprego 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abertos a aprendizagem para o mundo do trabalho. A mobilização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e inclusão de jovens no Programa se justificam, considerando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que o Município de São Paulo (MSP) apresenta atualmente,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25% da população paulistana formada por jovens entre 15 e 29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anos. Trata-se do maior número de jovens da história da cidade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de São Paulo. As políticas públicas em São Paulo não podem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perder a oportunidade de aproveitar o bônus demográfico pelo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qual passa a cidade e o país. Observa-se, pela distribuição desses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jovens por faixa etária e pelas regiões da cidade, que eles se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encontram em maior proporção nas regiões Sul (23,8%), Leste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(22,3%) e Sudeste (22%) (SEADE, 2010). Não por coincidência,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são regiões da cidade onde se encontra a maior proporção de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domicílios particulares (permanentes ou improvisados) com renda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per capita de até meio salário mínimo (IBGE-2010).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Quanto à escolaridade da população, a cidade reflete 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avanço obtido nos últimos dez anos em todo o país e se materializa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no esforço de redução do analfabetismo que, na região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metropolitana de São Paulo foi de 5,6% para 3,2% da população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em idade ativa. Revela também o progresso escolar dos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que ultrapassaram o ensino fundamental e concluíram o ensino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médio. Interessante destacar para os critérios que serão levados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em conta na implementação do Jovem SUS que, entre 2001 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2011, de modo geral diminuiu a proporção do Plano Individual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de Atendimento (PIA) com ensino fundamental incompleto em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mais de 10 pontos percentuais, embora seja menor a proporção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dos que, tendo concluído o ensino fundamental, ainda não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haviam vencido o ensino médio. Por outro lado, cresceram os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percentuais da parcela da PIA que havia concluído o ensino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médio e ingressado no superior (Dieese, 2010). Para essa parcela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da juventude da cidade é expressivo o contingente que no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mercado de trabalho se encontra trabalhando na informalidade,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em ocupações temporárias ou eventuais, realizando bicos, sem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tempo ou oportunidade para uma qualificação para o mundo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do trabalho.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As atividades desenvolvidas nos Programas Sociais não se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configuram como trabalho, mas como atividades formativas dos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participantes que se qualificam para o trabalho. Nesse sentido,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os pressupostos da Agenda Nacional do Trabalho Decente fazem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parte do processo de qualificação dos jovens ao incentivar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acesso a mais e melhor educação; a políticas que auxiliem 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compatibilizar jornada de trabalho e permanência na escola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e a inserção ativa e digna no mundo do trabalho. Portanto 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Programa Jovem SUS tem lugar estratégico nesta agenda, na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medida em que propõe: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- Fortalecer o trabalho como parte importante do desenvolvimento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das capacidades humanas e gerador de saúde;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- Construção de Cidadania: por meio da valorização do trabalho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e da garantia de possibilidades reais de experimentação;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- Aproximação dos/as jovens dos Serviços e Políticas Públicas.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Nesta perspectiva, o Programa Jovem SUS integrará a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organização da UBSI e, por meio de suas ações, visa realizar o</w:t>
      </w:r>
    </w:p>
    <w:p w:rsidR="00D013FB" w:rsidRPr="00D013FB" w:rsidRDefault="00D013FB" w:rsidP="00D013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compromisso do direito à saúde integral, resolutiva e com equidade</w:t>
      </w:r>
    </w:p>
    <w:p w:rsidR="00D013FB" w:rsidRDefault="00D013FB" w:rsidP="00D013FB">
      <w:pPr>
        <w:rPr>
          <w:rFonts w:ascii="Verdana" w:hAnsi="Verdana" w:cs="Frutiger-Cn"/>
        </w:rPr>
      </w:pPr>
      <w:r w:rsidRPr="00D013FB">
        <w:rPr>
          <w:rFonts w:ascii="Verdana" w:hAnsi="Verdana" w:cs="Frutiger-Cn"/>
        </w:rPr>
        <w:t>para a população do Município de São Paulo.”</w:t>
      </w:r>
    </w:p>
    <w:p w:rsidR="005F374A" w:rsidRDefault="005F374A" w:rsidP="00D013FB">
      <w:pPr>
        <w:rPr>
          <w:rFonts w:ascii="Verdana" w:hAnsi="Verdana" w:cs="Frutiger-Cn"/>
        </w:rPr>
      </w:pPr>
    </w:p>
    <w:p w:rsidR="005F374A" w:rsidRDefault="005F374A" w:rsidP="005F374A">
      <w:pPr>
        <w:jc w:val="center"/>
        <w:rPr>
          <w:rFonts w:ascii="Verdana" w:hAnsi="Verdana" w:cs="Frutiger-Cn"/>
          <w:b/>
        </w:rPr>
      </w:pPr>
      <w:r w:rsidRPr="005F374A">
        <w:rPr>
          <w:rFonts w:ascii="Verdana" w:hAnsi="Verdana" w:cs="Frutiger-Cn"/>
          <w:b/>
        </w:rPr>
        <w:t>Pág.86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F374A">
        <w:rPr>
          <w:rFonts w:ascii="Verdana" w:hAnsi="Verdana" w:cs="Frutiger-BlackCn"/>
          <w:b/>
          <w:bCs/>
        </w:rPr>
        <w:t>PARECER Nº 1310/2016 DA COMISSÃO DE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F374A">
        <w:rPr>
          <w:rFonts w:ascii="Verdana" w:hAnsi="Verdana" w:cs="Frutiger-BlackCn"/>
          <w:b/>
          <w:bCs/>
        </w:rPr>
        <w:t>FINANÇAS E ORÇAMENTO SOBRE O PROJETO DE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F374A">
        <w:rPr>
          <w:rFonts w:ascii="Verdana" w:hAnsi="Verdana" w:cs="Frutiger-BlackCn"/>
          <w:b/>
          <w:bCs/>
        </w:rPr>
        <w:t>LEI N° 251/2013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O presente projeto de lei, de autoria do nobre Vereador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Paulo Fiorilo, visa obrigar a contratação de adolescentes, jovens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e idosos, atendidos em medidas socioeducativas, pelas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empresas contratadas pelos órgãos da administração pública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municipal direta e indireta.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O caput do art. 1º estabelece que a Administração Pública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Municipal Direta e Indireta deverá exigir nas contratações para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prestação de serviços ou execução de obras a admissão de adolescentes,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jovens e idosos que já foram submetidos a medidas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socioeducativas e regime de privação de liberdade e daqueles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que estejam submetidos a medidas socioeducativas de meio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aberto, de acordo com o estabelecido nesta propositura.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O número de adolescentes, jovens e idosos a serem admitidos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pelas empresas vencedoras das licitações contratadas deverá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ser equivalente a, no mínimo, 1% (um por cento) do pessoal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alocado para o cumprimento de cada contrato, além do previsto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na Lei Federal 10.097/00, com suas alterações.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Em qualquer hipótese, deverá ser garantida a contratação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de, pelo menos, 1 (um) adolescente, jovem ou idoso por contrato,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nos termos do caput do art. 1º.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O § 4º do art. 1º dispõe que a empresa se responsabilizará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por garantir alimentação e transporte aos adolescentes, jovens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e idosos contratados, bem como pelo acompanhamento psicológico,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este último em ação articulada com as Secretarias Municipais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do Trabalho e de Assistência e Desenvolvimento Social.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De acordo com o art. 2º, a Secretaria Municipal do Trabalho,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em conjunto com a Secretaria Municipal de Assistência e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Desenvolvimento Social, através do Programa de Erradicação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do Trabalho Infantil será responsável pelo cadastramento das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famílias a serem beneficiadas e pela seleção dos candidatos às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vagas, a partir da indicação dos programas setoriais de órgãos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ou entidades executoras de Políticas Públicas de Proteção, Garantia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de Direitos e de Aprendizagem.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 Comissão Municipal de Erradicação do Trabalho Infantil,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instituída pelo Decreto Municipal nº 47.225, de 25 de abril de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2006, deverá supervisionar, de forma complementar, as atividades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desenvolvidas pelas Secretarias Municipais de Trabalho e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de Assistência e Desenvolvimento Social, na execução do objeto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deste projeto.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Quanto ao aspecto financeiro, nada há a opor à propositura,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visto que as despesas de sua execução serão cobertas por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dotações orçamentárias próprias, suplementadas se necessário.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Favorável, portanto, é o parecer. Contudo, tendo em vista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que a denominação da Secretaria Municipal do Trabalho foi alterada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para Secretaria Municipal do Desenvolvimento, Trabalho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e Empreendedorismo, pelo Decreto n° 53.869, de 26 de abril de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2013, sugerimos o seguinte substitutivo: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SUBSTITUTIVO Nº AO PROJETO DE LEI Nº 251/2013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Dispõe sobre a obrigatoriedade de contratação de adolescentes,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jovens e idosos, atendidos em medidas socioeducativas,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pelas empresas contratadas pelos órgãos da administração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pública municipal direta e indireta e dá outras providências.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 Câmara Municipal de São Paulo DECRETA: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Art. 1º - A Administração Pública Municipal Direta e Indireta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exigirá nas contratações para prestação de serviços ou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execução de obras a admissão de adolescentes, jovens e idosos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que já foram submetidos a medidas socioeducativas e regime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de privação de liberdade e daqueles que estejam submetidos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 medidas socioeducativas de meio aberto, de acordo com 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estabelecido nesta lei.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§ 1º - O número de adolescentes, jovens e idosos a serem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admitidos pelas empresas vencedoras das licitações contratadas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deverá ser equivalente a, no mínimo, 1% (um por cento) do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pessoal alocado para o cumprimento de cada contrato, além do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previsto na Lei Federal 10.097/00, com suas alterações.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§ 2º - Em qualquer hipótese, deverá ser garantida a contratação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de, pelo menos, 1 (um) adolescente, jovem ou idoso por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contrato, nos termos do caput deste artigo.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§ 3º- Será observada como critério para a seleção dos adolescentes,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jovens e idosos a proximidade de sua residência com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o local onde será prestado o serviço, bem como a possibilidade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de permanência escolar, sendo garantido o acesso e período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compatível entre a jornada de trabalho e a escolar.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§ 4º - A empresa se responsabilizará por garantir alimentação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e transporte aos adolescentes, jovens e idosos contratados,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bem como pelo acompanhamento psicológico, este último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em ação articulada com as Secretarias Municipais do Desenvolvimento,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Trabalho e Empreendedorismo e de Assistência e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Desenvolvimento Social.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Art. 2º - A Secretaria Municipal do Desenvolvimento, Trabalho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e Empreendedorismo em conjunto com a Secretaria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Municipal de Assistência e Desenvolvimento Social, através do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Programa de Erradicação do Trabalho Infantil será responsável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pelo cadastramento das famílias a serem beneficiadas e pela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seleção dos candidatos às vagas, a partir da indicação dos programas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setoriais de órgãos ou entidades executoras de Políticas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Públicas de Proteção, Garantia de Direitos e de Aprendizagem.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Parágrafo único - As entidades de que trata este artigo,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bem como seus programas inscritos, deverão estar devidamente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registradas no Conselho Municipal dos Direitos da Criança e do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Adolescente - CMDCA, nos termos da legislação vigente.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Art. 3º - A Comissão Municipal de Erradicação do Trabalho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Infantil, instituída pelo Decreto Municipal nº 47.225, de 25 de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abril de 2006, deverá supervisionar, de forma complementar, as</w:t>
      </w:r>
    </w:p>
    <w:p w:rsidR="005F374A" w:rsidRDefault="005F374A" w:rsidP="005F374A">
      <w:pPr>
        <w:spacing w:after="0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atividades desenvolvidas pelas Secretarias Municipais do De</w:t>
      </w:r>
      <w:r>
        <w:rPr>
          <w:rFonts w:ascii="Verdana" w:hAnsi="Verdana" w:cs="Frutiger-Cn"/>
        </w:rPr>
        <w:t>-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senvolvimento, Trabalho e Empreendedorismo e de Assistência e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Desenvolvimento Social, na execução do objeto de presente lei.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Art. 4º - As despesas decorrentes da execução desta Lei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correrão por conta das dotações orçamentarias próprias, suplementadas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se necessário.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Art. 5º - Esta Lei entra em vigor na data de sua publicação,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revogadas as disposições em contrário.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Sala da Comissão de Finanças e Orçamento em 10/08/2016.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Jonas Camisa Nova – DEM - Presidente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Jair Tatto – PT – – Relator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Abou Anni – PV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Adolfo Quintas – PSD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Aurélio Nomura – PSDB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Edir Sales – PSD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Ricardo Nunes - PMDB</w:t>
      </w:r>
    </w:p>
    <w:p w:rsid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374A">
        <w:rPr>
          <w:rFonts w:ascii="Verdana" w:hAnsi="Verdana" w:cs="Frutiger-BoldCn"/>
          <w:b/>
          <w:bCs/>
        </w:rPr>
        <w:t>3) PL 426/2015 – Autor: Ver. Aurélio Nomura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PARECER Nº 1939/2015 DA COMISSÃO DE CONSTITUIÇÃO,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JUSTIÇA E LEGISLAÇÃO PARTICIPATIVA, PUBLICADO NO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DIÁRIO OFICIAL DA CIDADE DE SÃO PAULO EM 30/10/2015,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PÁGINA 130, COLUNA 03.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PARECER Nº 678/2016 DA COMISSÃO DE POLÍTICA URBANA,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METROPOLITANA E MEIO AMBIENTE, PUBLICADO NO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DIÁRIO OFICIAL DA CIDADE DE SÃO PAULO EM 04/05/2016,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PÁGINA 77, COLUNA 02.</w:t>
      </w:r>
    </w:p>
    <w:p w:rsidR="005F374A" w:rsidRPr="005F374A" w:rsidRDefault="005F374A" w:rsidP="005F37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F374A">
        <w:rPr>
          <w:rFonts w:ascii="Verdana" w:hAnsi="Verdana" w:cs="Frutiger-Cn"/>
        </w:rPr>
        <w:t>PARECER Nº 904/2016 DA COMISSÃO DE EDUCAÇÃO, CULTURA</w:t>
      </w:r>
    </w:p>
    <w:p w:rsidR="005F374A" w:rsidRPr="005F374A" w:rsidRDefault="005F374A" w:rsidP="005F374A">
      <w:pPr>
        <w:rPr>
          <w:rFonts w:ascii="Verdana" w:hAnsi="Verdana"/>
          <w:b/>
        </w:rPr>
      </w:pPr>
      <w:r w:rsidRPr="005F374A">
        <w:rPr>
          <w:rFonts w:ascii="Verdana" w:hAnsi="Verdana" w:cs="Frutiger-Cn"/>
        </w:rPr>
        <w:t>E ESPORTES, PUBLICADO NO DIÁRIO OFICIAL DA CIDAD</w:t>
      </w:r>
    </w:p>
    <w:sectPr w:rsidR="005F374A" w:rsidRPr="005F3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FB"/>
    <w:rsid w:val="005F374A"/>
    <w:rsid w:val="00B556BA"/>
    <w:rsid w:val="00D0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3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3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2950</Words>
  <Characters>15936</Characters>
  <Application>Microsoft Office Word</Application>
  <DocSecurity>4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Silas dos Santos Silva</cp:lastModifiedBy>
  <cp:revision>2</cp:revision>
  <dcterms:created xsi:type="dcterms:W3CDTF">2016-08-18T15:47:00Z</dcterms:created>
  <dcterms:modified xsi:type="dcterms:W3CDTF">2016-08-18T15:47:00Z</dcterms:modified>
</cp:coreProperties>
</file>