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F80" w:rsidRDefault="00ED7F80" w:rsidP="00ED7F80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B618CEA" wp14:editId="5867AC65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F80" w:rsidRDefault="00ED7F80" w:rsidP="00ED7F80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D7F80" w:rsidRDefault="00ED7F80" w:rsidP="00ED7F8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7F80" w:rsidRDefault="00ED7F80" w:rsidP="00ED7F80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144, Ano 69, Quarta</w:t>
      </w:r>
      <w:r>
        <w:rPr>
          <w:rFonts w:ascii="Verdana" w:hAnsi="Verdana"/>
          <w:b/>
          <w:sz w:val="24"/>
          <w:szCs w:val="24"/>
        </w:rPr>
        <w:t>-feira.</w:t>
      </w:r>
    </w:p>
    <w:p w:rsidR="00ED7F80" w:rsidRDefault="00ED7F80" w:rsidP="00ED7F80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03</w:t>
      </w:r>
      <w:r>
        <w:rPr>
          <w:rFonts w:ascii="Verdana" w:hAnsi="Verdana"/>
          <w:b/>
          <w:sz w:val="24"/>
          <w:szCs w:val="24"/>
        </w:rPr>
        <w:t xml:space="preserve"> de Agosto</w:t>
      </w:r>
      <w:r w:rsidRPr="003A2831">
        <w:rPr>
          <w:rFonts w:ascii="Verdana" w:hAnsi="Verdana"/>
          <w:b/>
          <w:sz w:val="24"/>
          <w:szCs w:val="24"/>
        </w:rPr>
        <w:t xml:space="preserve"> de 2016</w:t>
      </w:r>
    </w:p>
    <w:p w:rsid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sz w:val="16"/>
          <w:szCs w:val="16"/>
        </w:rPr>
      </w:pP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 w:rsidRPr="00ED7F80">
        <w:rPr>
          <w:rFonts w:ascii="Verdana" w:hAnsi="Verdana" w:cs="Frutiger-BlackCn"/>
          <w:b/>
          <w:bCs/>
          <w:sz w:val="24"/>
          <w:szCs w:val="24"/>
        </w:rPr>
        <w:t>Gabinete do Prefeito, Pág.01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D7F80">
        <w:rPr>
          <w:rFonts w:ascii="Verdana" w:hAnsi="Verdana" w:cs="Frutiger-BlackCn"/>
          <w:b/>
          <w:bCs/>
        </w:rPr>
        <w:t>PORTARIA 284, DE 2 DE AGOSTO DE 2016.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FERNANDO HADDAD, Prefeito do Município de São Paulo,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usando das atribuições que lhe são conferidas por lei,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RESOLVE: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Exonerar, a pedido, e a partir de 01/07/2016, o senhor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CICERO FARIAS SILVA, RF 807.419.4, do cargo de Chefe de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Gabinete, Símbolo CHG, da Chefia de Gabinete, do Gabinete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do Subprefeito, da Subprefeitura Cidade Ademar, constante das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Leis 13.399/02 e 13.682/03.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PREFEITURA DO MUNICÍPIO DE SÃO PAULO, aos 2 de agosto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de 2016, 463° da fundação de São Paulo.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FERNANDO HADDAD, Prefeito</w:t>
      </w:r>
    </w:p>
    <w:p w:rsid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D7F80">
        <w:rPr>
          <w:rFonts w:ascii="Verdana" w:hAnsi="Verdana" w:cs="Frutiger-BlackCn"/>
          <w:b/>
          <w:bCs/>
        </w:rPr>
        <w:t>PORTARIA 285, DE 2 DE AGOSTO DE 2016.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FERNANDO HADDAD, Prefeito do Município de São Paulo,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usando das atribuições que lhe são conferidas por lei,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RESOLVE: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Exonerar a senhora ELIZABETH TAVARES, RF 826.763.4, do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cargo de Chefe de Gabinete, símbolo CHG, da Chefia de Gabinete,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do Gabinete do Subprefeito, da Subprefeitura Vila Maria/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Vila Guilherme, constante das Leis 13.399/02 e 15.509/11.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PREFEITURA DO MUNICÍPIO DE SÃO PAULO, aos 2 de agosto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de 2016, 463° da fundação de São Paulo.</w:t>
      </w:r>
    </w:p>
    <w:p w:rsidR="00ED7F80" w:rsidRPr="00ED7F80" w:rsidRDefault="00ED7F80" w:rsidP="00ED7F80">
      <w:pPr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FERNANDO HADDAD, Prefeito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D7F80">
        <w:rPr>
          <w:rFonts w:ascii="Verdana" w:hAnsi="Verdana" w:cs="Frutiger-BlackCn"/>
          <w:b/>
          <w:bCs/>
        </w:rPr>
        <w:t>TÍTULO DE NOMEAÇÃO 47, DE 2 DE AGOSTO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D7F80">
        <w:rPr>
          <w:rFonts w:ascii="Verdana" w:hAnsi="Verdana" w:cs="Frutiger-BlackCn"/>
          <w:b/>
          <w:bCs/>
        </w:rPr>
        <w:t>DE 2016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FERNANDO HADDAD, Prefeito do Município de São Paulo,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usando das atribuições que lhe são conferidas por lei,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RESOLVE: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Nomear o senhor GERALDO HENRIQUE, RF 810.504.9, para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exercer o cargo de Chefe de Gabinete, Símbolo CHG, da Chefia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de Gabinete, do Gabinete do Subprefeito, da Subprefeitura Cidade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Ademar, constante das Leis 13.399/02 e 13.682/03.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PREFEITURA DO MUNICÍPIO DE SÃO PAULO, aos 2 de agosto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lastRenderedPageBreak/>
        <w:t>de 2016, 463° da fundação de São Paulo.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FERNANDO HADDAD, Prefeito</w:t>
      </w:r>
    </w:p>
    <w:p w:rsid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D7F80">
        <w:rPr>
          <w:rFonts w:ascii="Verdana" w:hAnsi="Verdana" w:cs="Frutiger-BlackCn"/>
          <w:b/>
          <w:bCs/>
        </w:rPr>
        <w:t>TÍTULO DE NOMEAÇÃO 48, DE 2 DE AGOSTO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D7F80">
        <w:rPr>
          <w:rFonts w:ascii="Verdana" w:hAnsi="Verdana" w:cs="Frutiger-BlackCn"/>
          <w:b/>
          <w:bCs/>
        </w:rPr>
        <w:t>DE 2016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FERNANDO HADDAD, Prefeito do Município de São Paulo,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usando das atribuições que lhe são conferidas por lei,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RESOLVE: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Nomear o senhor PAULO ROBERTO GONÇALVES, RF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776.434.1, para exercer o cargo de Chefe de Gabinete, símbolo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CHG, da Chefia de Gabinete, do Gabinete do Subprefeito, da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Subprefeitura Vila Maria/Vila Guilherme, constante das Leis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13.399/02 e 15.509/11.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PREFEITURA DO MUNICÍPIO DE SÃO PAULO, aos 2 de agosto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de 2016, 463° da fundação de São Paulo.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FERNANDO HADDAD, Prefeito</w:t>
      </w:r>
    </w:p>
    <w:p w:rsid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D7F80">
        <w:rPr>
          <w:rFonts w:ascii="Verdana" w:hAnsi="Verdana" w:cs="Frutiger-BlackCn"/>
          <w:b/>
          <w:bCs/>
        </w:rPr>
        <w:t>TÍTULO DE NOMEAÇÃO 49, DE 2 DE AGOSTO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D7F80">
        <w:rPr>
          <w:rFonts w:ascii="Verdana" w:hAnsi="Verdana" w:cs="Frutiger-BlackCn"/>
          <w:b/>
          <w:bCs/>
        </w:rPr>
        <w:t>DE 2016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FERNANDO HADDAD, Prefeito do Município de São Paulo,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usando das atribuições que lhe são conferidas por lei,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RESOLVE: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Nomear o senhor ANDRE KUCHAR, RF 708.061.1, para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exercer o cargo de Chefe de Gabinete, símbolo CHG, da Chefia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de Gabinete, do Gabinete do Subprefeito, da Subprefeitura Vila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Prudente, constante das Leis 13.399/02 e 15.509/11.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PREFEITURA DO MUNICÍPIO DE SÃO PAULO, aos 2 de agosto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de 2016, 463° da fundação de São Paulo.</w:t>
      </w:r>
    </w:p>
    <w:p w:rsidR="00ED7F80" w:rsidRDefault="00ED7F80" w:rsidP="00ED7F80">
      <w:pPr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FERNANDO HADDAD, Prefeito</w:t>
      </w:r>
    </w:p>
    <w:p w:rsidR="00ED7F80" w:rsidRPr="00ED7F80" w:rsidRDefault="00ED7F80" w:rsidP="00ED7F80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ED7F80" w:rsidRDefault="00ED7F80" w:rsidP="00ED7F80">
      <w:pPr>
        <w:jc w:val="center"/>
        <w:rPr>
          <w:rFonts w:ascii="Verdana" w:hAnsi="Verdana" w:cs="Frutiger-Cn"/>
          <w:b/>
          <w:sz w:val="24"/>
          <w:szCs w:val="24"/>
        </w:rPr>
      </w:pPr>
      <w:r w:rsidRPr="00ED7F80">
        <w:rPr>
          <w:rFonts w:ascii="Verdana" w:hAnsi="Verdana" w:cs="Frutiger-Cn"/>
          <w:b/>
          <w:sz w:val="24"/>
          <w:szCs w:val="24"/>
        </w:rPr>
        <w:t>Secretarias, Pág.04</w:t>
      </w:r>
    </w:p>
    <w:p w:rsidR="00ED7F80" w:rsidRPr="00ED7F80" w:rsidRDefault="00ED7F80" w:rsidP="00ED7F80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D7F80">
        <w:rPr>
          <w:rFonts w:ascii="Verdana" w:hAnsi="Verdana" w:cs="Frutiger-BlackCn"/>
          <w:b/>
          <w:bCs/>
        </w:rPr>
        <w:t>DESENVOLVIMENTO,TRABALHO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D7F80">
        <w:rPr>
          <w:rFonts w:ascii="Verdana" w:hAnsi="Verdana" w:cs="Frutiger-BlackCn"/>
          <w:b/>
          <w:bCs/>
        </w:rPr>
        <w:t>E EMPREENDEDORISMO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D7F80">
        <w:rPr>
          <w:rFonts w:ascii="Verdana" w:hAnsi="Verdana" w:cs="Frutiger-BoldCn"/>
          <w:b/>
          <w:bCs/>
        </w:rPr>
        <w:t>GABINETE DO SECRETÁRIO</w:t>
      </w:r>
    </w:p>
    <w:p w:rsid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ED7F80">
        <w:rPr>
          <w:rFonts w:ascii="Verdana" w:hAnsi="Verdana" w:cs="Frutiger-BlackCn"/>
          <w:b/>
          <w:bCs/>
          <w:color w:val="000000"/>
        </w:rPr>
        <w:t>PORTARIA N° 066/2016 – SDTE/GAB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A CHEFA DE GABINETE da Secretaria Municipal do Desenvolvimento,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Trabalho e Empreendedorismo, no uso das atribuições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que lhe são conferidas por lei,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CONSIDERANDO os termos do Decreto n° 54.873, de 25 de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fevereiro de 2014, que estabelecem as atividades e os procedimentos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a serem observados pelos gestores e pelos fiscais firmados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pelos órgãos da administração municipal direta, autarquias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e fundações de direito público.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CONSIDERANDO o Termo de Cooperação nº 005/2015/SDTE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firmado entre SDTE a Subprefeitura de Butantã – CATE Butantã,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vinculada ao Processo Administrativo n° 2015-0.071.986-9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lastRenderedPageBreak/>
        <w:t>RESOLVE: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Art. 1° - Designar a servidora Maria de Fátima Pereira Costa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– RF: 815.839.8 como gestora e o servidor Eder Evandro de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Moura Lima – RF: 817.209.9 como gestor substituto.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Art. 2° - Designar os servidores Francisco Laurindo de Oliveira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 xml:space="preserve">– RF: 723.669.7 e Ivan </w:t>
      </w:r>
      <w:proofErr w:type="spellStart"/>
      <w:r w:rsidRPr="00ED7F80">
        <w:rPr>
          <w:rFonts w:ascii="Verdana" w:hAnsi="Verdana" w:cs="Frutiger-Cn"/>
          <w:color w:val="000000"/>
        </w:rPr>
        <w:t>Luis</w:t>
      </w:r>
      <w:proofErr w:type="spellEnd"/>
      <w:r w:rsidRPr="00ED7F80">
        <w:rPr>
          <w:rFonts w:ascii="Verdana" w:hAnsi="Verdana" w:cs="Frutiger-Cn"/>
          <w:color w:val="000000"/>
        </w:rPr>
        <w:t xml:space="preserve"> Gomes - RF: 808.784.9 como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fiscais e a servidora Luana Borba Alvares de Albuquerque – RF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823.517.1 como fiscal substituta.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Art. 3° - Esta Portaria entrará em vigor na data de sua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publicação, revogadas as disposições da Portaria nº 110/2015-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SDTE/GAB.</w:t>
      </w:r>
    </w:p>
    <w:p w:rsid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ED7F80">
        <w:rPr>
          <w:rFonts w:ascii="Verdana" w:hAnsi="Verdana" w:cs="Frutiger-BlackCn"/>
          <w:b/>
          <w:bCs/>
          <w:color w:val="000000"/>
        </w:rPr>
        <w:t>PORTARIA N° 067/2016 – SDTE/GAB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A CHEFA DE GABINETE da Secretaria Municipal do Desenvolvimento,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Trabalho e Empreendedorismo, no uso das atribuições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que lhe são conferidas por lei,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CONSIDERANDO os termos do Decreto n° 54.873, de 25 de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fevereiro de 2014, que estabelecem as atividades e os procedimentos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a serem observados pelos gestores e pelos fiscais firmados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pelos órgãos da administração municipal direta, autarquias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e fundações de direito público.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CONSIDERANDO o Termo de Cooperação nº 015/2014/SDTE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firmado entre a SDTE e a Subprefeitura de São Miguel vinculado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ao Processo Administrativo n° 2014-0.108.673-6.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RESOLVE: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Art. 1° - Designar a servidora Maria de Fátima Pereira Costa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– RF: 815.839.8 como gestora e o servidor Eder Evandro de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Moura Lima – RF: 817.209.9 como gestor substituto.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Art. 2° - Designar os servidores Francisco Laurindo de Oliveira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 xml:space="preserve">– RF: 723.669.7 e Ivan </w:t>
      </w:r>
      <w:proofErr w:type="spellStart"/>
      <w:r w:rsidRPr="00ED7F80">
        <w:rPr>
          <w:rFonts w:ascii="Verdana" w:hAnsi="Verdana" w:cs="Frutiger-Cn"/>
          <w:color w:val="000000"/>
        </w:rPr>
        <w:t>Luis</w:t>
      </w:r>
      <w:proofErr w:type="spellEnd"/>
      <w:r w:rsidRPr="00ED7F80">
        <w:rPr>
          <w:rFonts w:ascii="Verdana" w:hAnsi="Verdana" w:cs="Frutiger-Cn"/>
          <w:color w:val="000000"/>
        </w:rPr>
        <w:t xml:space="preserve"> Gomes - RF: 808.784.9 como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fiscais e a servidora Luana Borba Alvares de Albuquerque – RF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823.517.1 como fiscal substituta.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Art. 3° - Esta Portaria entrará em vigor na data de sua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publicação, revogadas as disposições da Portaria nº 111/2015-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SDTE/GAB.</w:t>
      </w:r>
    </w:p>
    <w:p w:rsid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ED7F80">
        <w:rPr>
          <w:rFonts w:ascii="Verdana" w:hAnsi="Verdana" w:cs="Frutiger-BlackCn"/>
          <w:b/>
          <w:bCs/>
          <w:color w:val="000000"/>
        </w:rPr>
        <w:t>DESPACHO DO SECRETÁRIO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D7F80">
        <w:rPr>
          <w:rFonts w:ascii="Verdana" w:hAnsi="Verdana" w:cs="Frutiger-BoldCn"/>
          <w:b/>
          <w:bCs/>
          <w:color w:val="000000"/>
        </w:rPr>
        <w:t>2012-0.324.820-9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SDTE - Ressarcimento ao MTE, convênio nº 003/2013. I –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No exercício da competência me foi atribuída por Lei, à vista</w:t>
      </w:r>
    </w:p>
    <w:p w:rsidR="00ED7F80" w:rsidRPr="00ED7F80" w:rsidRDefault="00ED7F80" w:rsidP="00ED7F80">
      <w:pPr>
        <w:spacing w:after="0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dos elementos de convicção contidos no presente, especial-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mente a manifestação da Coordenadoria do Trabalho, a manifestação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da Supervisão de Execução Orçamentária e Financeira,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bem como o parecer da Assessoria Jurídica desta Pasta que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ora acolho, com fundamento nas cláusulas do convênio abaixo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mencionado, AUTORIZO o ressarcimento ao Ministério do Trabalho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e Emprego, por meio da Secretaria de Políticas Públicas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de Emprego – SPPE, inscrita no CNPJ nº 07.526.983/0022-78,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no montante de R$ 260.915,99 (duzentos e sessenta mil, novecentos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e quinze reais e noventa e nove centavos), devidamente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atualizados, referente a glosa constatada na Nota Informativa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nº 525/2016/CGCC/SPPE/MTE, do convênio MTE/SPPE/CODEFAT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lastRenderedPageBreak/>
        <w:t>Nº 003/2013 – PM SÃO PAULO/SP – SDTE, com cadastro no SICONV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sob o nº 782635/2013, relativa ao período de 27/12/2013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à 13/06/2016 das etapas 01 e 02, que deverá ser depositada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diretamente na conta bancária administrada pelo Banco do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Brasil, Agência nº 1897-X, Conta Corrente nº 9442-0. II – Desta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forma, face as determinações constantes no Decreto Municipal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nº 56.779/2016, AUTORIZO a emissão da Nota de Empenho e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da Nota de Liquidação, que onerará a dotação orçamentária 30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.10.11.334.3019.8.090.3.3.90.93.00.00, do presente exercício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financeiro.</w:t>
      </w:r>
    </w:p>
    <w:p w:rsid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D7F80">
        <w:rPr>
          <w:rFonts w:ascii="Verdana" w:hAnsi="Verdana" w:cs="Frutiger-BoldCn"/>
          <w:b/>
          <w:bCs/>
        </w:rPr>
        <w:t>2016-0.157.097-6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SDTE/Coordenadoria de Desenvolvimento Econômico –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Protocolo de Intenções. UFABC. I - À vista das informações e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documentos contidos no presente, especialmente das manifestações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da Coordenadoria de Desenvolvimento Econômico e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da Assessoria Jurídica desta pasta, AUTORIZO a formalização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de Protocolo de Intenções com a Universidade Federal do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ABC, inscrita no Cadastro Nacional de Pessoas Jurídicas sob nº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07.722.779/0001-06, nos termos postos.</w:t>
      </w:r>
    </w:p>
    <w:p w:rsid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D7F80">
        <w:rPr>
          <w:rFonts w:ascii="Verdana" w:hAnsi="Verdana" w:cs="Frutiger-BlackCn"/>
          <w:b/>
          <w:bCs/>
        </w:rPr>
        <w:t>SISTEMA MUNICIPAL DE PROCESSOS - SIMPROC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D7F80">
        <w:rPr>
          <w:rFonts w:ascii="Verdana" w:hAnsi="Verdana" w:cs="Frutiger-BlackCn"/>
          <w:b/>
          <w:bCs/>
        </w:rPr>
        <w:t>DESPACHOS: LISTA 2016-2-137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D7F80">
        <w:rPr>
          <w:rFonts w:ascii="Verdana" w:hAnsi="Verdana" w:cs="Frutiger-BoldCn"/>
          <w:b/>
          <w:bCs/>
        </w:rPr>
        <w:t>COORDENADORIA DE SEGURANCA ALIMENTAR E NUTRICIONAL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ENDERECO: .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PROCESSOS DA UNIDADE SDTE/COSAN/FEIRA/SUP</w:t>
      </w:r>
    </w:p>
    <w:p w:rsid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D7F80">
        <w:rPr>
          <w:rFonts w:ascii="Verdana" w:hAnsi="Verdana" w:cs="Frutiger-BoldCn"/>
          <w:b/>
          <w:bCs/>
        </w:rPr>
        <w:t>2015-0.137.490-3 SUBPREFEITURA VILA MARIA/VILA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D7F80">
        <w:rPr>
          <w:rFonts w:ascii="Verdana" w:hAnsi="Verdana" w:cs="Frutiger-BoldCn"/>
          <w:b/>
          <w:bCs/>
        </w:rPr>
        <w:t>GUILHERME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D7F80">
        <w:rPr>
          <w:rFonts w:ascii="Verdana" w:hAnsi="Verdana" w:cs="Frutiger-BoldCn"/>
          <w:b/>
          <w:bCs/>
        </w:rPr>
        <w:t>DEFERIDO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2015-0.137.490-3 SUPERVISAO GERAL DE ABASTECIMENTO: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FICAM OS TITU LARES DAS MATRICULAS ABAIXO RELACIONADAS,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NOTIFICADOS NOS TERMOS DO ARTIGO 31, INCISO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III E ARTIGO 32 DO DECRETO 48.172/07, DA PEN ALIDADE DE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SUSPENSAO DAS ATIVIDADES NA REFERIDA FEIRA, PELO PERIO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DO DE 01 (UMA) SEMANA CONSECUTIVA, CONTADA A PARTIR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DO 16 (DECIMO SEXTO) DIA DA PUBLICACAO DO PRESENTE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NO DIARIO OFICIAL DA CIDADE DE SAO PAULO, TENDO EM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VISTA, O DESCUMPRIMENTO DAS DISPOSICOES C ONTIDAS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NO ARTIGO 5, INCISO I, DO DECRETO SUPRA MENCIONADO,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CONSO ANTE ESPECIFICADO NA NOTIFICACAO.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DIANTE DO EXPOSTO, FICA TAMBEM INTIMADO A APRESENTAR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RECURSO, QUERENDO, NO PRAZO DE 15 (QUINZE)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DIAS NOS TERMOS DO DISPOSTO NO ARTIGO 36 DA LEI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14.141/06, MEDIAN TE AUTUACAO REGULAR DE PROCESSO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ADMINISTRATIVO.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A FALTA DE RECURS O E O NAO CUMPRIMENTO DA SUSPENSAO,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PODERA ACARRETAR NOVA SANCAO, PREVISTA NO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ARTIGO 31, DO DECRETO 48172/07.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SUBPREFEITURA DA VL. MARIA/VILA GUILHERME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FEIRA: 3029-5 VILA BOSCHETTI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MATRICULA/TITU LAR: 004.057-03-1 / JOSE ANTONIO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lastRenderedPageBreak/>
        <w:t>MOREIRA MACIEL; 006.083.02.1 / I RACEMA ROMILDA DE OLIVEIRA;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007.192.03.7 / MARCELINO MACHADO - ME ; 011.090-</w:t>
      </w:r>
    </w:p>
    <w:p w:rsidR="00ED7F80" w:rsidRDefault="00ED7F80" w:rsidP="00ED7F80">
      <w:pPr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04-9 / ROBERTA DE LIMA ALVES;</w:t>
      </w:r>
    </w:p>
    <w:p w:rsidR="00ED7F80" w:rsidRDefault="00ED7F80" w:rsidP="00ED7F80">
      <w:pPr>
        <w:rPr>
          <w:rFonts w:ascii="Verdana" w:hAnsi="Verdana" w:cs="Frutiger-Cn"/>
        </w:rPr>
      </w:pPr>
    </w:p>
    <w:p w:rsidR="00ED7F80" w:rsidRDefault="00ED7F80" w:rsidP="00ED7F80">
      <w:pPr>
        <w:rPr>
          <w:rFonts w:ascii="Verdana" w:hAnsi="Verdana" w:cs="Frutiger-Cn"/>
        </w:rPr>
        <w:sectPr w:rsidR="00ED7F80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sz w:val="24"/>
          <w:szCs w:val="24"/>
        </w:rPr>
      </w:pPr>
      <w:r w:rsidRPr="00ED7F80">
        <w:rPr>
          <w:rFonts w:ascii="Frutiger-BlackCn" w:hAnsi="Frutiger-BlackCn" w:cs="Frutiger-BlackCn"/>
          <w:b/>
          <w:bCs/>
          <w:sz w:val="24"/>
          <w:szCs w:val="24"/>
        </w:rPr>
        <w:lastRenderedPageBreak/>
        <w:t>DESENVOLVIMENTO,TRABALHO E EMPREENDEDORISMO</w:t>
      </w:r>
    </w:p>
    <w:p w:rsidR="00ED7F80" w:rsidRPr="00ED7F80" w:rsidRDefault="00ED7F80" w:rsidP="00ED7F80">
      <w:pPr>
        <w:rPr>
          <w:rFonts w:ascii="Frutiger-BoldCn" w:hAnsi="Frutiger-BoldCn" w:cs="Frutiger-BoldCn"/>
          <w:b/>
          <w:bCs/>
          <w:sz w:val="20"/>
          <w:szCs w:val="20"/>
        </w:rPr>
      </w:pPr>
      <w:r w:rsidRPr="00ED7F80">
        <w:rPr>
          <w:rFonts w:ascii="Frutiger-BoldCn" w:hAnsi="Frutiger-BoldCn" w:cs="Frutiger-BoldCn"/>
          <w:b/>
          <w:bCs/>
          <w:sz w:val="20"/>
          <w:szCs w:val="20"/>
        </w:rPr>
        <w:t>FUNDAÇÃO PAU</w:t>
      </w:r>
      <w:r>
        <w:rPr>
          <w:rFonts w:ascii="Frutiger-BoldCn" w:hAnsi="Frutiger-BoldCn" w:cs="Frutiger-BoldCn"/>
          <w:b/>
          <w:bCs/>
          <w:sz w:val="20"/>
          <w:szCs w:val="20"/>
        </w:rPr>
        <w:t>LISTANA DE EDUCAÇÃO E TECNOLOGI</w:t>
      </w:r>
    </w:p>
    <w:p w:rsidR="00ED7F80" w:rsidRDefault="00ED7F80" w:rsidP="00ED7F80">
      <w:pPr>
        <w:rPr>
          <w:rFonts w:ascii="Verdana" w:hAnsi="Verdana"/>
          <w:b/>
        </w:rPr>
      </w:pPr>
      <w:r>
        <w:rPr>
          <w:rFonts w:ascii="Verdana" w:hAnsi="Verdana" w:cs="Frutiger-Cn"/>
          <w:noProof/>
          <w:lang w:eastAsia="pt-BR"/>
        </w:rPr>
        <w:drawing>
          <wp:inline distT="0" distB="0" distL="0" distR="0" wp14:anchorId="7411936B" wp14:editId="61515326">
            <wp:extent cx="9515475" cy="4533804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677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F80" w:rsidRDefault="00ED7F80" w:rsidP="00ED7F80">
      <w:pPr>
        <w:rPr>
          <w:rFonts w:ascii="Verdana" w:hAnsi="Verdana"/>
          <w:b/>
        </w:rPr>
        <w:sectPr w:rsidR="00ED7F80" w:rsidSect="00ED7F80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ED7F80" w:rsidRDefault="00ED7F80" w:rsidP="00ED7F8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Licitações, Pág.57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D7F80">
        <w:rPr>
          <w:rFonts w:ascii="Verdana" w:hAnsi="Verdana" w:cs="Frutiger-BlackCn"/>
          <w:b/>
          <w:bCs/>
        </w:rPr>
        <w:t>DESENVOLVIMENTO,TRABALHO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D7F80">
        <w:rPr>
          <w:rFonts w:ascii="Verdana" w:hAnsi="Verdana" w:cs="Frutiger-BlackCn"/>
          <w:b/>
          <w:bCs/>
        </w:rPr>
        <w:t>E EMPREENDEDORISMO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D7F80">
        <w:rPr>
          <w:rFonts w:ascii="Verdana" w:hAnsi="Verdana" w:cs="Frutiger-BoldCn"/>
          <w:b/>
          <w:bCs/>
        </w:rPr>
        <w:t>GABINETE DO SECRETÁRIO</w:t>
      </w:r>
    </w:p>
    <w:p w:rsid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ED7F80">
        <w:rPr>
          <w:rFonts w:ascii="Verdana" w:hAnsi="Verdana" w:cs="Frutiger-BlackCn"/>
          <w:b/>
          <w:bCs/>
          <w:color w:val="000000"/>
        </w:rPr>
        <w:t>DESPACHO DO SECRETÁRIO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D7F80">
        <w:rPr>
          <w:rFonts w:ascii="Verdana" w:hAnsi="Verdana" w:cs="Frutiger-BoldCn"/>
          <w:b/>
          <w:bCs/>
          <w:color w:val="000000"/>
        </w:rPr>
        <w:t>6064.2016/0000042-3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SDTE - Contratação de seguros de obras de arte. I - No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exercício da competência que me foi atribuída por Lei, à vista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dos elementos de convicção contidos no presente, especialmente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a manifestação da Supervisão de Administração, da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Supervisão de Execução de Orçamentária e Financeira e do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parecer da Assessoria Jurídica desta Pasta, cujos fundamentos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ora acolho, com fulcro no artigo 24, inciso II da Lei Federal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8.666/93, AUTORIZO a contratação de seguros de obras de arte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por meio da empresa Almeida Gomes Assessoria Limitada, CNPJ</w:t>
      </w:r>
    </w:p>
    <w:p w:rsidR="00ED7F80" w:rsidRPr="00ED7F80" w:rsidRDefault="00ED7F80" w:rsidP="00ED7F80">
      <w:pPr>
        <w:spacing w:after="0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05.568.017/0001-63, pelo período de 12 (doze) meses, conta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dos a partir do dia 17 de agosto de 2016, no valor global de R$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1.784,00 (um mil, setecentos e oitenta e quatro reais), respeitadas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as demais disposições legais e regulamentares exigidas no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ato da contratação. II – AUTORIZO, assim, face as disposições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do Decreto Municipal nº 56.779/2016, a emissão da Nota de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Empenho, que onerará a dotação orçamentária 30.10.11.122.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3024.2.100.3.3.90.39.00.00, do presente exercício financeiro.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III - Em atendimento ao Decreto Municipal de nº 54.873/2014,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 xml:space="preserve">designo como gestor o servidor </w:t>
      </w:r>
      <w:proofErr w:type="spellStart"/>
      <w:r w:rsidRPr="00ED7F80">
        <w:rPr>
          <w:rFonts w:ascii="Verdana" w:hAnsi="Verdana" w:cs="Frutiger-Cn"/>
          <w:color w:val="000000"/>
        </w:rPr>
        <w:t>Antonio</w:t>
      </w:r>
      <w:proofErr w:type="spellEnd"/>
      <w:r w:rsidRPr="00ED7F80">
        <w:rPr>
          <w:rFonts w:ascii="Verdana" w:hAnsi="Verdana" w:cs="Frutiger-Cn"/>
          <w:color w:val="000000"/>
        </w:rPr>
        <w:t xml:space="preserve"> Afonso de Miranda, RF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 xml:space="preserve">515.500-2 e como sua substituta a servidora Antonieta </w:t>
      </w:r>
      <w:proofErr w:type="spellStart"/>
      <w:r w:rsidRPr="00ED7F80">
        <w:rPr>
          <w:rFonts w:ascii="Verdana" w:hAnsi="Verdana" w:cs="Frutiger-Cn"/>
          <w:color w:val="000000"/>
        </w:rPr>
        <w:t>Laudonio</w:t>
      </w:r>
      <w:proofErr w:type="spellEnd"/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M. Pedroso, RF 780.085-1. Como fiscal do contrato designo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 xml:space="preserve">a servidora Fabiana Borges </w:t>
      </w:r>
      <w:proofErr w:type="spellStart"/>
      <w:r w:rsidRPr="00ED7F80">
        <w:rPr>
          <w:rFonts w:ascii="Verdana" w:hAnsi="Verdana" w:cs="Frutiger-Cn"/>
          <w:color w:val="000000"/>
        </w:rPr>
        <w:t>Leocádio</w:t>
      </w:r>
      <w:proofErr w:type="spellEnd"/>
      <w:r w:rsidRPr="00ED7F80">
        <w:rPr>
          <w:rFonts w:ascii="Verdana" w:hAnsi="Verdana" w:cs="Frutiger-Cn"/>
          <w:color w:val="000000"/>
        </w:rPr>
        <w:t>, RF 707.248-1 e como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substituto Valdemar de Morais Silva, RF 793.234-1.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D7F80">
        <w:rPr>
          <w:rFonts w:ascii="Verdana" w:hAnsi="Verdana" w:cs="Frutiger-BoldCn"/>
          <w:b/>
          <w:bCs/>
        </w:rPr>
        <w:t>FUNDAÇÃO PAULISTANA DE EDUCAÇÃO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D7F80">
        <w:rPr>
          <w:rFonts w:ascii="Verdana" w:hAnsi="Verdana" w:cs="Frutiger-BoldCn"/>
          <w:b/>
          <w:bCs/>
        </w:rPr>
        <w:t>E TECNOLOGIA</w:t>
      </w:r>
    </w:p>
    <w:p w:rsid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ED7F80">
        <w:rPr>
          <w:rFonts w:ascii="Verdana" w:hAnsi="Verdana" w:cs="Frutiger-BlackCn"/>
          <w:b/>
          <w:bCs/>
          <w:color w:val="000000"/>
        </w:rPr>
        <w:t>AVISO DE LICITAÇÃO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ED7F80">
        <w:rPr>
          <w:rFonts w:ascii="Verdana" w:hAnsi="Verdana" w:cs="Frutiger-BlackCn"/>
          <w:b/>
          <w:bCs/>
          <w:color w:val="000000"/>
        </w:rPr>
        <w:t>PREGÃO ELETRÔNICO Nº 03/FUNDAÇÃO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ED7F80">
        <w:rPr>
          <w:rFonts w:ascii="Verdana" w:hAnsi="Verdana" w:cs="Frutiger-BlackCn"/>
          <w:b/>
          <w:bCs/>
          <w:color w:val="000000"/>
        </w:rPr>
        <w:t>PAULISTANA/2016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D7F80">
        <w:rPr>
          <w:rFonts w:ascii="Verdana" w:hAnsi="Verdana" w:cs="Frutiger-Cn"/>
          <w:color w:val="000000"/>
        </w:rPr>
        <w:t xml:space="preserve">Processo nº 8110.2016/0000039-8. </w:t>
      </w:r>
      <w:r w:rsidRPr="00ED7F80">
        <w:rPr>
          <w:rFonts w:ascii="Verdana" w:hAnsi="Verdana" w:cs="Frutiger-BoldCn"/>
          <w:b/>
          <w:bCs/>
          <w:color w:val="000000"/>
        </w:rPr>
        <w:t>A FUNDAÇÃO PAULISTANA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BoldCn"/>
          <w:b/>
          <w:bCs/>
          <w:color w:val="000000"/>
        </w:rPr>
        <w:t>DE EDUCAÇÃO TECNOLOGIA E CULTURA</w:t>
      </w:r>
      <w:r w:rsidRPr="00ED7F80">
        <w:rPr>
          <w:rFonts w:ascii="Verdana" w:hAnsi="Verdana" w:cs="Frutiger-Cn"/>
          <w:color w:val="000000"/>
        </w:rPr>
        <w:t>, torna público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para conhecimento de quantos possam se interessar, que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fará realizar a licitação na modalidade PREGÃO, a ser realizada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por intermédio do sistema eletrônico de contratações denominado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“Bolsa Eletrônica de Compras do Governo do Estado de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São Paulo – Sistema BEC/SP”, com utilização de recursos de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tecnologia da informação, denominada PREGÃO ELETRÔNICO,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do tipo MENOR PREÇO GLOBAL ANUAL, objetivando a contratação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de empresa para prestação de serviços de impressão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de 150 apostilas do programa "Juventude Viva"; conforme as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especificações constantes no Termo de Referência como Anexo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I, com as especificações constantes do memorial descritivo, que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integra o presente Edital de Licitação, como Anexo I.O início do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lastRenderedPageBreak/>
        <w:t>prazo de envio de propostas eletrônicas será dia 05 de agosto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de 2016 e a abertura da sessão pública de processamento do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certame ocorrerá no dia 22 de agosto de 2016 às 14:00 horas.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O Caderno de Licitação composto de Edital e Anexos poderá ser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retirado, mediante a entrega de um CD-R na seção de Compras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e Licitações à Avenida São João, 473 – 10º andar, sala 07 Centro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- São Paulo - SP, CEP 01035-000, de segunda à sexta-feira,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no horário das 10:00 às 16:00 horas, até o último dia útil que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anteceder a data designada para a abertura do certame ou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poderá ser obtido via internet, gratuitamente, nos endereços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eletrônicos da Prefeitura do Município de São Paulo: http://enegocioscidadesp.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prefeitura.sp.gov.br ou www.bec.sp.gov.br.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7F80">
        <w:rPr>
          <w:rFonts w:ascii="Verdana" w:hAnsi="Verdana" w:cs="Frutiger-Cn"/>
          <w:color w:val="000000"/>
        </w:rPr>
        <w:t>Maiores esclarecimentos poderão ser obtidos pelos interessados</w:t>
      </w:r>
    </w:p>
    <w:p w:rsidR="00ED7F80" w:rsidRPr="00ED7F80" w:rsidRDefault="00ED7F80" w:rsidP="00ED7F80">
      <w:pPr>
        <w:rPr>
          <w:rFonts w:ascii="Verdana" w:hAnsi="Verdana"/>
          <w:b/>
        </w:rPr>
      </w:pPr>
      <w:r w:rsidRPr="00ED7F80">
        <w:rPr>
          <w:rFonts w:ascii="Verdana" w:hAnsi="Verdana" w:cs="Frutiger-Cn"/>
          <w:color w:val="000000"/>
        </w:rPr>
        <w:t>através dos telefones 310</w:t>
      </w:r>
    </w:p>
    <w:p w:rsidR="00ED7F80" w:rsidRDefault="00ED7F80" w:rsidP="00ED7F80">
      <w:pPr>
        <w:rPr>
          <w:rFonts w:ascii="Verdana" w:hAnsi="Verdana"/>
          <w:b/>
        </w:rPr>
      </w:pPr>
    </w:p>
    <w:p w:rsidR="00ED7F80" w:rsidRDefault="00ED7F80" w:rsidP="00ED7F8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Câmara Municipal, Pág.81</w:t>
      </w:r>
    </w:p>
    <w:p w:rsidR="00ED7F80" w:rsidRDefault="00ED7F80" w:rsidP="00ED7F80">
      <w:pPr>
        <w:jc w:val="center"/>
        <w:rPr>
          <w:rFonts w:ascii="Verdana" w:hAnsi="Verdana"/>
          <w:b/>
        </w:rPr>
      </w:pP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>
        <w:rPr>
          <w:rFonts w:ascii="Verdana" w:hAnsi="Verdana" w:cs="Frutiger-BoldCn"/>
          <w:b/>
          <w:bCs/>
        </w:rPr>
        <w:t xml:space="preserve">PROJETO </w:t>
      </w:r>
      <w:r w:rsidRPr="00ED7F80">
        <w:rPr>
          <w:rFonts w:ascii="Verdana" w:hAnsi="Verdana" w:cs="Frutiger-BoldCn"/>
          <w:b/>
          <w:bCs/>
        </w:rPr>
        <w:t>DE LEI 01-00350/2016 do Vereador Ota (PSB)</w:t>
      </w:r>
    </w:p>
    <w:p w:rsid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“Cria o Banco de Oportunidades "Jovem Aprendiz", no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âmbito do Centro de Apoio ao Trabalho e Empreendedorismo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-</w:t>
      </w:r>
      <w:proofErr w:type="spellStart"/>
      <w:r w:rsidRPr="00ED7F80">
        <w:rPr>
          <w:rFonts w:ascii="Verdana" w:hAnsi="Verdana" w:cs="Frutiger-Cn"/>
        </w:rPr>
        <w:t>CATe</w:t>
      </w:r>
      <w:proofErr w:type="spellEnd"/>
      <w:r w:rsidRPr="00ED7F80">
        <w:rPr>
          <w:rFonts w:ascii="Verdana" w:hAnsi="Verdana" w:cs="Frutiger-Cn"/>
        </w:rPr>
        <w:t xml:space="preserve"> da Secretaria Municipal do Trabalho e Empreendedorismo,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disciplina sua formação e consulta a banco de dados com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informações de empresas cadastradas que oferecem oportunidades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de contratação ao menor aprendiz.</w:t>
      </w:r>
      <w:bookmarkStart w:id="0" w:name="_GoBack"/>
      <w:bookmarkEnd w:id="0"/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Art. 1º - Fica criado o Banco de Oportunidades "Jovem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Aprendiz", no âmbito do Centro de Apoio ao Trabalho e Empreendedorismo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 xml:space="preserve">- </w:t>
      </w:r>
      <w:proofErr w:type="spellStart"/>
      <w:r w:rsidRPr="00ED7F80">
        <w:rPr>
          <w:rFonts w:ascii="Verdana" w:hAnsi="Verdana" w:cs="Frutiger-Cn"/>
        </w:rPr>
        <w:t>CATe</w:t>
      </w:r>
      <w:proofErr w:type="spellEnd"/>
      <w:r w:rsidRPr="00ED7F80">
        <w:rPr>
          <w:rFonts w:ascii="Verdana" w:hAnsi="Verdana" w:cs="Frutiger-Cn"/>
        </w:rPr>
        <w:t xml:space="preserve"> da Secretaria Municipal do Trabalho e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Empreendedorismo, disciplina sua formação e consulta ao banco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de dados com informações de oportunidades de emprego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ao jovem aprendiz, emitidas por pessoas jurídicas cadastradas,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para formação de bancos de dados instituídos ou mantidos por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pessoas jurídicas de direito público interno no município.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Art. 2º - Para os efeitos desta Lei, considera-se: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I - banco de dados: conjunto de dados relativo a vagas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existentes e armazenados com a finalidade de subsidiar a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concessão de oportunidades de emprego que impliquem em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medidas protetivas ao menor;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II - gestor: pessoa jurídica responsável pela administração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de bancos de dados, bem como pela coleta, armazenamento,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análise e acesso de terceiros aos dados armazenados;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III - cadastrado: pessoa jurídica que tenha autorizado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inclusão de oportunidades de contratação no banco de dados;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cujas ofertas lhe impliquem fiel cumprimento às disposições do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Decreto Federal nº 5.598/2005 que regulamenta a contratação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de aprendizes;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IV - consulente: pessoa natural que acesse informações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lastRenderedPageBreak/>
        <w:t>em bancos de dados para qualquer finalidade permitida por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esta Lei;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Art. 3º - Os bancos de dados poderão conter informações,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nas condições estabelecidas nesta Lei.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§ 1º Para a formação do banco de dados, somente poderão</w:t>
      </w:r>
    </w:p>
    <w:p w:rsidR="00ED7F80" w:rsidRPr="00ED7F80" w:rsidRDefault="00ED7F80" w:rsidP="00ED7F80">
      <w:pPr>
        <w:spacing w:after="0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ser armazenadas informações objetivas, claras, verdadeiras e de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fácil compreensão, que sejam necessárias para avaliar a vaga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oferecida ao jovem aprendiz pela pessoa jurídica cadastrada.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§ 2º Para os fins do disposto no § 1º , consideram-se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informações: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I- Objetivas: aquelas descritivas dos fatos e que não envolvam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juízo de valor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II- Claras: aquelas que possibilitem o imediato entendimento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do jovem aprendiz independentemente de remissão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a anexos, fórmulas, siglas, termos técnicos ou nomenclatura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específica;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III- Verdadeiras: aquelas exatas, completas e sujeitas à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comprovação nos termos desta Lei, e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IV- De fácil compreensão: aquelas em sentido comum que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assegurem ao consulente o pleno conhecimento do conteúdo,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do sentido e do alcance dos dados armazenados.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§ 3º Ficam proibidas as anotações de :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I. informações excessivas, assim consideradas aquelas que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não estiverem vinculadas à oportunidade de emprego;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II. informações sensíveis, assim consideradas aquelas pertinentes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à origem social e étnica, à saúde, à informação genética,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à orientação sexual e às convicções religiosas e filosóficas.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Art. 4º - A abertura de cadastro requer autorização prévia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do responsável da empresa a ser cadastrada mediante consentimento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informado por meio de assinatura em instrumento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específico.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Parágrafo único - Atendido o disposto no caput, as fontes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ficam autorizadas nas condições estabelecidas nesta Lei, a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fornecer aos bancos de dados as informações necessárias à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formação do histórico das pessoas jurídicas cadastradas.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Art. 5º - São direitos do cadastrado: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I. obter o cancelamento do cadastro quando solicitado;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II. acessar gratuitamente as informações sobre ele existentes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no banco de oportunidades, inclusive o seu histórico, cabendo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ao gestor manter sistemas seguros por meio eletrônico;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III. solicitar impugnação de qualquer informação sobre ele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erroneamente anotada em banco de dados e ter em até 7 (sete)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dias, sua correção ou cancelamento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IV. ter os dados utilizados somente de acordo com a finalidade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prevista na presente lei.;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Art. 6º - São obrigações das fontes: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I. manter os registros adequados para demonstrar que o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responsável da pessoa jurídica autorizou o envio e verificar as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informações enviadas aos gestores do banco de dados e anotadas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no Banco de Oportunidades;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II. comunicar os gestores do Banco de Oportunidades acerca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de eventual exclusão ou revogação do cadastrado;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lastRenderedPageBreak/>
        <w:t>III. atualizar e corrigir informações enviadas aos gestores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de banco de dados/oportunidades.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Art. 7º - As informações disponibilizadas nos bancos de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dados somente poderão ser utilizadas para: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I. realização de divulgação das vagas disponíveis enviadas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pelas empresas cadastradas; ou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II. subsidiar a concessão de oportunidade de emprego ao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menor aprendiz;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Parágrafo único. Cabe ao gestor manter sistemas seguros,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por meio eletrônico de consulta para informar aos consulentes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as informações enviadas pelo cadastrado.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Art. 8º - As despesas decorrentes da execução desta lei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correrão por conta de dotações orçamentárias próprias, suplementadas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se necessário.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Art. 9º - Esta lei entrará em vigor na data de sua publicação,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revogadas as disposições em contrário.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Sala das Sessões, 27 de junho de 2016.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Às Comissões competentes.”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“JUSTIFICATIVA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Todos os estabelecimentos de qualquer natureza, são, pela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lei, obrigados a contratar aprendizes, entretanto a falta de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desses jovens é bastante elevada no município, o que demanda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politicas públicas que criem, divulguem estas oportunidades,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e a presente propositura tem como finalidade contribuir para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 xml:space="preserve">a empregabilidade e inclusão social. Os </w:t>
      </w:r>
      <w:proofErr w:type="spellStart"/>
      <w:r w:rsidRPr="00ED7F80">
        <w:rPr>
          <w:rFonts w:ascii="Verdana" w:hAnsi="Verdana" w:cs="Frutiger-Cn"/>
        </w:rPr>
        <w:t>arts</w:t>
      </w:r>
      <w:proofErr w:type="spellEnd"/>
      <w:r w:rsidRPr="00ED7F80">
        <w:rPr>
          <w:rFonts w:ascii="Verdana" w:hAnsi="Verdana" w:cs="Frutiger-Cn"/>
        </w:rPr>
        <w:t>. 428 e 429 da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Consolidação das Leis do Trabalho - CLT , dispõem sobre a contratação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de menores aprendizes, assim considerados o maior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de 14 e menor de 24 anos. Prevê o citado dispositivo legal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que os estabelecimentos de qualquer natureza são obrigados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a empregar e matricular nos cursos dos Serviços Nacionais de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Aprendizagem (Industrial, Comercial, Rural, do Transporte ou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do Cooperativismo) número variável entre 5% e 15% dos trabalhadores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de cada um de seus estabelecimentos, cujas funções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demandem formação profissional. Tais dispositivos visam propiciar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formação técnico-profissional metódica, compatível com o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desenvolvimento físico, moral e psicológico ao menor-aprendiz,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que por sua vez, se obriga a executar, com zelo e diligência, as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tarefas necessárias a essa formação. Excetuam-se desta regra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apenas as microempresas, as empresas de pequeno porte e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as entidades sem fins lucrativos que tenham por objetivo a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educação profissional.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No município de São Paulo, o número de contratação de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aprendizes é inferior ao número da potencialidade da cidade.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Para que tenhamos condições de realizar um trabalho com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maior eficiência no município, temos que investir em planejamento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e em informação são os grandes desafios.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A Pesquisa "Perfil Social, Racial e de Gênero das 500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Maiores Empresas do Brasil e Suas Ações Afirmativas" realizada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por meio de um questionário enviado a 500 maiores empresas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do Brasil , na cidade de São Paulo , identificou problemas em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2011, no cumprimento da Lei de Aprendizagem (10.097/2000).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O estudo foi realizado pelo Instituto Ethos e pelo Ibope após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lastRenderedPageBreak/>
        <w:t>consulta a 109 companhias, 7% não tinham aprendizes. Das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93% que contratavam, 43% estavam abaixo do exigido pela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lei. Entre as que cumpriam a cota, 83% não excediam o mínimo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de 5%, e as principais áreas de formação dos aprendizes são: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administrativa, operações, recursos humanos e comercial.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Segundo informações enviadas pelos presidentes das empresas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responsáveis pelas respostas, a principal justificativa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para a não contratação de aprendizes é a falta de conhecimento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ou experiência da companhia para lidar com o assunto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(41%). Outros 36% dizem que o motivo é a falta qualificação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dos aprendizes e 23% a falta de interesse dos aprendizes pela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empresa.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Assim visa a presente propositura ampliar os espaços de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divulgação das oportunidades de emprego e formação para a</w:t>
      </w:r>
    </w:p>
    <w:p w:rsidR="00ED7F80" w:rsidRPr="00ED7F80" w:rsidRDefault="00ED7F80" w:rsidP="00ED7F80">
      <w:pPr>
        <w:rPr>
          <w:rFonts w:ascii="Verdana" w:hAnsi="Verdana"/>
          <w:b/>
        </w:rPr>
      </w:pPr>
      <w:r w:rsidRPr="00ED7F80">
        <w:rPr>
          <w:rFonts w:ascii="Verdana" w:hAnsi="Verdana" w:cs="Frutiger-Cn"/>
        </w:rPr>
        <w:t>inserção do jovem com qualificação ao mercado de trabalho.”</w:t>
      </w:r>
    </w:p>
    <w:p w:rsid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D7F80">
        <w:rPr>
          <w:rFonts w:ascii="Verdana" w:hAnsi="Verdana" w:cs="Frutiger-BoldCn"/>
          <w:b/>
          <w:bCs/>
        </w:rPr>
        <w:t>PROJETO DE LEI 01-00353/2016 do Vereador Reis (PT)</w:t>
      </w:r>
    </w:p>
    <w:p w:rsid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“Altera a Lei nº 16.340 de 2015, instituindo os critérios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para a concessão do Selo da Igualdade Racial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A CÂMARA MUNICIPAL DE SÃO PAULO DECRETA: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Art. 1º - O artigo 1º da Lei nº 16.340 de 30 dezembro de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2015, que institui o Selo da Igualdade Racial, passa a vigorar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com a seguinte redação: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"Art. 1º - Fica instituído o Programa Selo da Igualdade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Racial, para promover as ações afirmativas específicas da iniciativa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privada, inclusive da rede conveniada, concessionária ou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contratada do Poder Público municipal." (NR)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Art. 2º - Ficam revogados o §1º e o §2º do artigo 1º da Lei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nº 16.340 de 30 de dezembro de 2015.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Art. 3º - A Lei nº 16.340 de 30 de dezembro de 2015, que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institui o Selo da Igualdade Racial, passa a vigorar acrescida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dos seguintes artigos, renumerando-se os demais: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“........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Art. 4º - São critérios para a condecoração com o Selo da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Igualdade Racial: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I - A criatividade e efetividade do programa de ação afirmativa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desempenhado pela empresa;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II - O investimento destinado a aplicação do referido programa;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III - A quantidade de beneficiários do programa;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IV - Os resultados práticos alcançados pelo programa.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Art. 5º - Compõem a Comissão Julgadora responsável pela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avaliação dos programas das empresas e deliberação a respeito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da concessão do Selo da Igualdade Racial: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I - 3 (três) representantes da Secretaria Municipal de Promoção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da Igualdade Racial;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ED7F80">
        <w:rPr>
          <w:rFonts w:ascii="Verdana" w:hAnsi="Verdana" w:cs="Frutiger-Cn"/>
          <w:b/>
        </w:rPr>
        <w:t>II - 2 (dois) representantes da Secretaria Municipal de Desenvolvimento,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  <w:b/>
        </w:rPr>
        <w:t>Trabalho e Empreendedorismo</w:t>
      </w:r>
      <w:r w:rsidRPr="00ED7F80">
        <w:rPr>
          <w:rFonts w:ascii="Verdana" w:hAnsi="Verdana" w:cs="Frutiger-Cn"/>
        </w:rPr>
        <w:t>;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lastRenderedPageBreak/>
        <w:t>III - 2 (dois) representantes de movimentos sociais que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lutam pela promoção da igualdade racial;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IV - 1 (um) representante da academia ligado a área;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V - 1 (um) representante de organizações sindicais de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trabalhadores e 1(um) representante de sindicatos patronais.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Parágrafo Único. A Comissão julgadora deve ser composta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em paridade de gênero." (NR)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Art. 4º - O §1º do artigo 3º da Lei nº 16.430 de 30 de dezembro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de 2015 passa a vigorar com a seguinte redação: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“Art. 3º - .........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§1º - O Selo da Igualdade Racial será concedido anualmente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a 10 (dez) empresas em cerimônia convocada para este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fim." (NR)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Art. 5º - O §2º do artigo 3º da Lei nº 16.430 de 30 de dezembro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de 2015 passa a vigorar com a seguinte redação: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“Art. 3º - ............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§2º - O programa de ação afirmativa pelo qual a empresa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foi condecorada com o Selo da Igualdade Racial deve seguir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apresentando os seus efeitos pelo prazo mínimo de 1 (um) ano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após a concessão do título, sob a possibilidade revogação da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concessão do Selo da Igualdade Racial." (NR)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Art. 6º - A regulamentação desta Lei fica a cargo do Executivo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no prazo de 30 (trinta) dias a contar da sua publicação.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Art. 7º - As despesas decorrentes desta Lei correrão por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conta das dotações orçamentárias próprias, suplementadas, se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necessário.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Art. 8º - Esta Lei entra em vigor no dia da sua publicação,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revogadas as disposições em contrário.</w:t>
      </w:r>
    </w:p>
    <w:p w:rsidR="00ED7F80" w:rsidRPr="00ED7F80" w:rsidRDefault="00ED7F80" w:rsidP="00ED7F80">
      <w:pPr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Sala das sessões, às Comissões competentes.”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“JUSTIFICATIVA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O presente Projeto de Lei tem por objetivo aperfeiçoar a Lei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16.340 de 30 de dezembro de 2015, advinda do PL 218/2014,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de minha autoria. A intenção é promover a premiação de empresas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privadas que se destaquem na promoção da igualdade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racial no âmbito do município. Intenta-se que o prêmio sirva de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estímulo ao combate ao racismo no ambiente de trabalho e incentive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empresas a contratarem e valorizarem negros e negras.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A medida tem clara conexão com a recente aprovação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das cotas raciais na Administração Pública do município de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São Paulo, pela Lei nº 15.939 de 2013. A proposta concreta é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instituir o Selo da Igualdade Racial, que formará um rol de empresas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que executam relevantes ações afirmativas. As empresas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a que for concedido o Selo da Igualdade Racial terão sua razão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social e nome fantasia divulgados pelo Poder Público municipal,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o que se espera, venha a contribuir de forma substancial à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imagem da empresa, ao passo que atualmente, ao que parece,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a população tem caminhado no sentido de um consumo mais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consciente dos produtos e serviços oferecidos no mercado.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A intenção é que se dê um importante passo na promoção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da igualdade racial na cidade de São Paulo. Conhecemos a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história do nosso país, infelizmente, repleta de exemplos de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lastRenderedPageBreak/>
        <w:t>opressão e preconceito contra os negros e negras, que sofrem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de longa data as mazelas da escravidão, que por aqui vigorou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em toda sua força, o que se reflete até hoje em nítida discriminação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no mundo do trabalho.</w:t>
      </w:r>
    </w:p>
    <w:p w:rsidR="00ED7F80" w:rsidRPr="00ED7F80" w:rsidRDefault="00ED7F80" w:rsidP="00ED7F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7F80">
        <w:rPr>
          <w:rFonts w:ascii="Verdana" w:hAnsi="Verdana" w:cs="Frutiger-Cn"/>
        </w:rPr>
        <w:t>Destarte, peço a atenção dos Nobres Pares, para a aprovação</w:t>
      </w:r>
    </w:p>
    <w:p w:rsidR="00ED7F80" w:rsidRPr="00ED7F80" w:rsidRDefault="00ED7F80" w:rsidP="00ED7F80">
      <w:pPr>
        <w:rPr>
          <w:rFonts w:ascii="Verdana" w:hAnsi="Verdana"/>
          <w:b/>
        </w:rPr>
      </w:pPr>
      <w:r w:rsidRPr="00ED7F80">
        <w:rPr>
          <w:rFonts w:ascii="Verdana" w:hAnsi="Verdana" w:cs="Frutiger-Cn"/>
        </w:rPr>
        <w:t>deste projeto.”</w:t>
      </w:r>
    </w:p>
    <w:sectPr w:rsidR="00ED7F80" w:rsidRPr="00ED7F80" w:rsidSect="00ED7F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80"/>
    <w:rsid w:val="00ED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F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7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F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7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506AA-3116-4A83-A701-B6C3D4E92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3749</Words>
  <Characters>20250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2016-08-03T11:24:00Z</dcterms:created>
  <dcterms:modified xsi:type="dcterms:W3CDTF">2016-08-03T11:41:00Z</dcterms:modified>
</cp:coreProperties>
</file>