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4A6DDB">
        <w:rPr>
          <w:rFonts w:ascii="Verdana" w:hAnsi="Verdana"/>
          <w:b/>
          <w:sz w:val="24"/>
          <w:szCs w:val="24"/>
        </w:rPr>
        <w:t xml:space="preserve"> 80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A6DDB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4A6DDB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  <w:bookmarkStart w:id="0" w:name="_GoBack"/>
      <w:bookmarkEnd w:id="0"/>
    </w:p>
    <w:p w:rsidR="004A6DDB" w:rsidRDefault="004A6DDB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A6DDB" w:rsidRDefault="004A6DDB" w:rsidP="004A6DDB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4A6DDB">
        <w:rPr>
          <w:rFonts w:ascii="Verdana" w:hAnsi="Verdana"/>
          <w:b/>
          <w:sz w:val="24"/>
          <w:szCs w:val="24"/>
        </w:rPr>
        <w:t>Edital, Pág.25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6DDB">
        <w:rPr>
          <w:rFonts w:ascii="Verdana" w:hAnsi="Verdana" w:cs="Frutiger-BoldCn"/>
          <w:b/>
          <w:bCs/>
        </w:rPr>
        <w:t>CONSELHO MUNICIPAL DE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6DDB">
        <w:rPr>
          <w:rFonts w:ascii="Verdana" w:hAnsi="Verdana" w:cs="Frutiger-BoldCn"/>
          <w:b/>
          <w:bCs/>
        </w:rPr>
        <w:t>ADMINISTRAÇÃO PÚBLICA - COMAP</w:t>
      </w:r>
    </w:p>
    <w:p w:rsid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6DDB">
        <w:rPr>
          <w:rFonts w:ascii="Verdana" w:hAnsi="Verdana" w:cs="Frutiger-BlackCn"/>
          <w:b/>
          <w:bCs/>
          <w:color w:val="000000"/>
        </w:rPr>
        <w:t>ATA DA 157ª REUNIÃO EXTRAORDINÁRIA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6DDB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6DDB">
        <w:rPr>
          <w:rFonts w:ascii="Verdana" w:hAnsi="Verdana" w:cs="Frutiger-BlackCn"/>
          <w:b/>
          <w:bCs/>
          <w:color w:val="000000"/>
        </w:rPr>
        <w:t>PÚBLICA – COMAP REALIZADA EM 02 DE MAIO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6DDB">
        <w:rPr>
          <w:rFonts w:ascii="Verdana" w:hAnsi="Verdana" w:cs="Frutiger-BlackCn"/>
          <w:b/>
          <w:bCs/>
          <w:color w:val="000000"/>
        </w:rPr>
        <w:t>DE 2016.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Aos 02 de Maio de 2016, às 14H30 horas, sob a presidência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do Sr. Luis Eduardo Patrone Regules, realizou-se a 157ª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reunião Plenária Extraordinária do Conselho Municipal de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Administração Pública – COMAP, na sala de reuniões da Assessoria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Técnica, da Secretaria do Governo Municipal, estando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presentes os seguintes membros: Tatiana Regina Rennó Sutto,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de SGM/AT; Patricia Guilharducci, de SGM/AT; Vilma Rodrigues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Cezar Cardoso, Suplente de SF. O Conselho foi instituído pelo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Decreto nº. 50.514/2009 e posteriores alterações e os membros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nomeados por meio da seguinte portaria: Portaria 96 de 27 de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fevereiro de 2015.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Dado início a centésima qüinquagésima sétima reunião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extraordinária, segue abaixo resumo das deliberações: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1. Foram apreciadas as propostas de nomeações/designações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formalizadas pelas diversas Secretarias e obtiveram manifestação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favorável ao prosseguimento, uma vez examinadas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as declarações apresentadas em atendimento ao Decreto n°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50.898/2009, com vistas a evitar situações que possam contrariar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o disposto da Súmula 13 do Supremo Tribunal Federal, bem</w:t>
      </w:r>
    </w:p>
    <w:p w:rsidR="004A6DDB" w:rsidRDefault="004A6DDB" w:rsidP="004A6DDB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como, ao Decreto nº 53.177/2012:</w:t>
      </w:r>
    </w:p>
    <w:p w:rsidR="004A6DDB" w:rsidRDefault="004A6DDB" w:rsidP="004A6DDB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540103" cy="5528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83" cy="5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DB" w:rsidRDefault="004A6DDB" w:rsidP="004A6DDB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4A6DDB" w:rsidRPr="004A6DDB" w:rsidRDefault="004A6DDB" w:rsidP="004A6DDB">
      <w:pPr>
        <w:autoSpaceDE w:val="0"/>
        <w:autoSpaceDN w:val="0"/>
        <w:adjustRightInd w:val="0"/>
        <w:rPr>
          <w:rFonts w:ascii="Verdana" w:hAnsi="Verdana"/>
          <w:b/>
        </w:rPr>
      </w:pPr>
    </w:p>
    <w:p w:rsidR="00FC62D6" w:rsidRDefault="004A6DDB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Licitações, Pág.</w:t>
      </w:r>
      <w:r w:rsidR="005B40B0">
        <w:rPr>
          <w:rFonts w:ascii="Verdana" w:hAnsi="Verdana" w:cs="Frutiger-BlackCn"/>
          <w:b/>
          <w:bCs/>
          <w:sz w:val="24"/>
          <w:szCs w:val="24"/>
        </w:rPr>
        <w:t>5</w:t>
      </w:r>
      <w:r>
        <w:rPr>
          <w:rFonts w:ascii="Verdana" w:hAnsi="Verdana" w:cs="Frutiger-BlackCn"/>
          <w:b/>
          <w:bCs/>
          <w:sz w:val="24"/>
          <w:szCs w:val="24"/>
        </w:rPr>
        <w:t>8</w:t>
      </w:r>
    </w:p>
    <w:p w:rsidR="004A6DDB" w:rsidRDefault="004A6DDB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A6DDB" w:rsidRDefault="004A6DDB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6DDB">
        <w:rPr>
          <w:rFonts w:ascii="Verdana" w:hAnsi="Verdana" w:cs="Frutiger-BlackCn"/>
          <w:b/>
          <w:bCs/>
        </w:rPr>
        <w:t>DESENVOLVIMENTO,TRABALHO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6DDB">
        <w:rPr>
          <w:rFonts w:ascii="Verdana" w:hAnsi="Verdana" w:cs="Frutiger-BlackCn"/>
          <w:b/>
          <w:bCs/>
        </w:rPr>
        <w:t>E EMPREENDEDORISMO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6DDB">
        <w:rPr>
          <w:rFonts w:ascii="Verdana" w:hAnsi="Verdana" w:cs="Frutiger-BoldCn"/>
          <w:b/>
          <w:bCs/>
        </w:rPr>
        <w:t>FUNDAÇÃO PAULISTANA DE EDUCAÇÃO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6DDB">
        <w:rPr>
          <w:rFonts w:ascii="Verdana" w:hAnsi="Verdana" w:cs="Frutiger-BoldCn"/>
          <w:b/>
          <w:bCs/>
        </w:rPr>
        <w:t>E TECNOLOGIA</w:t>
      </w:r>
    </w:p>
    <w:p w:rsid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A6DDB">
        <w:rPr>
          <w:rFonts w:ascii="Verdana" w:hAnsi="Verdana" w:cs="Frutiger-BlackCn"/>
          <w:b/>
          <w:bCs/>
          <w:color w:val="000000"/>
        </w:rPr>
        <w:t>DO PROCESSO SEI Nº 8110.2016/0000019-3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4A6DDB">
        <w:rPr>
          <w:rFonts w:ascii="Verdana" w:hAnsi="Verdana" w:cs="Frutiger-Cn"/>
          <w:color w:val="000000"/>
        </w:rPr>
        <w:t>FUNDAÇÃO PAULISTANA DE EDUCAÇÃO,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TECNOLOGIA E CULTURA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BoldCn"/>
          <w:b/>
          <w:bCs/>
          <w:color w:val="000000"/>
        </w:rPr>
        <w:t xml:space="preserve">ASSUNTO: </w:t>
      </w:r>
      <w:r w:rsidRPr="004A6DDB">
        <w:rPr>
          <w:rFonts w:ascii="Verdana" w:hAnsi="Verdana" w:cs="Frutiger-Cn"/>
          <w:color w:val="000000"/>
        </w:rPr>
        <w:t>Contratação de empresa para prestação de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de de mão-de-obra, materiais de consumo, utensílios,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máquinas, equipamentos, e materiais de higiene, visando à obtenção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de condições adequadas de higiene e salubridade da Escola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Técnica de Saúde Pública Prof Makiguti. Pregão eletrônico.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Aprovação de Edital para início dos procedimentos licitatórios.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BoldCn"/>
          <w:b/>
          <w:bCs/>
          <w:color w:val="000000"/>
        </w:rPr>
        <w:t xml:space="preserve">I – </w:t>
      </w:r>
      <w:r w:rsidRPr="004A6DDB">
        <w:rPr>
          <w:rFonts w:ascii="Verdana" w:hAnsi="Verdana" w:cs="Frutiger-Cn"/>
          <w:color w:val="000000"/>
        </w:rPr>
        <w:t>À vista da instrução do presente processo, em conformidade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com a Lei Municipal nº. 13.278/2002, os Decretos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Municipais nº. 44.279/2003 e n° 46.662/2005, as Leis Federais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nº. 10.520/2002 e nº. 8.666/1993, e demais normas complementares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e Parecer FUNDATEC/AJ n.º 0382830, o qual adoto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como razão de decidir, aprovo a minuta do edital e autorizo 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abertura de procedimento licitatório, na modalidade PREGÃO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ELETRÔNICO, objetivando contratação de empresa para prestação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de serviços de limpeza, asseio e conservação predial, com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fornecimento de de mão-de-obra, materiais de consumo, utensílios,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máquinas, equipamentos, e materiais de higiene, visando à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obtenção de condições adequadas de higiene e salubridade 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Escola Técnica de Saúde Pública Prof Makiguti.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BoldCn"/>
          <w:b/>
          <w:bCs/>
          <w:color w:val="000000"/>
        </w:rPr>
        <w:t xml:space="preserve">II – </w:t>
      </w:r>
      <w:r w:rsidRPr="004A6DDB">
        <w:rPr>
          <w:rFonts w:ascii="Verdana" w:hAnsi="Verdana" w:cs="Frutiger-Cn"/>
          <w:color w:val="000000"/>
        </w:rPr>
        <w:t>Todo procedimento licitatório deverá ser acompanhado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6DDB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6DDB">
        <w:rPr>
          <w:rFonts w:ascii="Verdana" w:hAnsi="Verdana" w:cs="Frutiger-Cn"/>
          <w:color w:val="000000"/>
        </w:rPr>
        <w:t>pela Portaria 12/FUNDATEC/2015.</w:t>
      </w:r>
    </w:p>
    <w:p w:rsidR="00A67351" w:rsidRPr="00654B31" w:rsidRDefault="00A67351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5B40B0" w:rsidRDefault="005B40B0" w:rsidP="005B40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A6DDB" w:rsidRDefault="004A6DDB" w:rsidP="004A6D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4A6DDB">
        <w:rPr>
          <w:rFonts w:ascii="Verdana" w:hAnsi="Verdana" w:cs="Times New Roman"/>
          <w:b/>
          <w:bCs/>
          <w:color w:val="000000"/>
          <w:sz w:val="24"/>
          <w:szCs w:val="24"/>
        </w:rPr>
        <w:t>Câmara Municipal, Pág.69</w:t>
      </w:r>
    </w:p>
    <w:p w:rsidR="004A6DDB" w:rsidRDefault="004A6DDB" w:rsidP="004A6D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A6DDB" w:rsidRDefault="004A6DDB" w:rsidP="004A6DD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BoldCn"/>
          <w:b/>
          <w:bCs/>
        </w:rPr>
        <w:t xml:space="preserve">MESTRE DE CERIMÔNIAS </w:t>
      </w:r>
      <w:r w:rsidRPr="004A6DDB">
        <w:rPr>
          <w:rFonts w:ascii="Verdana" w:hAnsi="Verdana" w:cs="Frutiger-Cn"/>
        </w:rPr>
        <w:t>- Registramos e agradecemos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a presença dos Srs.: Junji Abe, Deputado Federal Suplente;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Marcelino Atanes Neto, Ouvidor da Câmara Municipal de São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Paulo; Maria Elisabete Brotto, representando, neste ato, o Engenheiro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Civil Francisco Kurimori, Presidente do CREA-SP; Alberto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Macedo, assessor, representando, neste ato, o Deputado Federal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Duarte Nogueira, Secretário dos Transportes do Estado; Robson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Barbieri, Presidente da Associação Paulista de Cirurgiões-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Dentistas, do bairro do Ipiranga; Jairo Correia, Presidente 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Sociedade Paulista de Ortodontia; Fabio Luiz Mendes Baptista,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lastRenderedPageBreak/>
        <w:t>Presidente do Sindicato dos Odontologistas de Santos; Daniel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Nastri de Luca, Presidente da Sociedade Brasileira de Cirurgia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e Traumatologia Bucomaxilofacial; Emil Razuk, ex-Deputado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Estadual, ex-Presidente do Conselho Regional de Odontologia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 São Paulo; Wilson Chediek, Diretor da Federação Nacional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dos Odontologistas; Mônica Cristina Veneziani Ribeiro do Carmo,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Vice-Provedora da Santa Casa de Misericórdia de Mogi das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Cruzes, representando o Provedor Dr. Reginaldo Abrão; Renato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Cocenza, Diretor de Operações da TV Diário; Cid Roberto Cury,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Coordenador de Saúde Bucal do Município de Mogi das Cruzes;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Cássio Dicolla, Vice-Presidente da Associação Odontológica 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Prefeitura de São Paulo; Marcelo Gonçalves, Diretor da Associação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Odontológica da Prefeitura de São Paulo; Braz Antunes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Mattos Neto, Diretor Regional do CRO-SP em Santos e Registro;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Sérgio Ricardo Gromik, Diretor do Sebrae do Alto Tietê; Eduardo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Sakai, Cirurgião-Dentista, do Conselho Federal de Odontologia;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José Zacarias, Subdelegado Seccional do CRECI-SP, representando,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neste ato, o Presidente José Augusto Viana Neto; Marcos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Martins, Presidente da APCV Guarulhos; Neide Aparecida Sales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Biscuola, Vice-Presidente da Associação Odontológica da Prefeitura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 São Paulo, representando, neste ato, o Presidente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Rubens Orlandi; Maria Regina Campos Brandão, Presidente 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Câmara Técnica de Ortopedia Funcional dos Maxilares; Wilson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Bego, Diretor do Grupo Mogi News de Comunicação; Edgard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Crosato, da Associação Brasileira de Odontologia do Trabalho,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representando, neste ato, o Presidente Fernando de Noronha;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Eurica Yanagimori, Delegada Seccional de Osasco do Conselho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Regional de Odontologia de São Paulo; José Eduardo Pelino,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Diretor de Assuntos Científicos da Johnson do Brasil; e Eliete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Rodrigues Pelino, Professora Adjunta da Universidade Cruzeiro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do Sul.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Recebemos diversas mensagens cumprimentando-nos pelo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evento, dentre as quais destacamos as dos Srs.: Geraldo Alckmin,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Governador do Estado de São Paulo; Fernando Haddad,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Prefeito da Cidade de São Paulo; Nádia Campeão, Vice-Prefeita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da Cidade de São Paulo; Antonio Donato, Vereador, Presidente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da Câmara Municipal de São Paulo; Marco Aurélio Bertaiolli,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Prefeito de Mogi das Cruzes; Padre Gabriel Gonzaga Bina,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Prefeito de Santa Isabel; Sílvia Regina Pondé Galvão Devonald,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Desembargadora, Presidente do TRT-SP; Paulo Adib Casseb,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Presidente do Tribunal de Justiça Militar do Estado de São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Paulo; Edson Simões, Vice-Presidente do Tribunal de Contas 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Município de São Paulo; José Roberto Rodrigues de Oliveira,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Coronel PM, Secretário Chefe da Casa Militar; Edson Aparecido,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Secretário Chefe da Casa Civil; Herman Voorwald, Secretário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 Estado da Educação; Floriano Pesaro, Deputado, Secretário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de Estado de Desenvolvimento Social; João Carlos de Souza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Meirelles, Secretário de Estado de Energia e Mineração; Marcio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Fernando Elias Rosa, Procurador Geral de Justiça; Francisco Macena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da Silva, Secretário do Governo Municipal; Gabriel Chalita,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Secretário Municipal da Educação; José Floriano de Azevedo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6DDB">
        <w:rPr>
          <w:rFonts w:ascii="Verdana" w:hAnsi="Verdana" w:cs="Frutiger-Cn"/>
        </w:rPr>
        <w:t xml:space="preserve">Marques Neto, Secretário Municipal da Habitação; </w:t>
      </w:r>
      <w:r w:rsidRPr="004A6DDB">
        <w:rPr>
          <w:rFonts w:ascii="Verdana" w:hAnsi="Verdana" w:cs="Frutiger-Cn"/>
          <w:b/>
        </w:rPr>
        <w:t>Artur Henrique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A6DDB">
        <w:rPr>
          <w:rFonts w:ascii="Verdana" w:hAnsi="Verdana" w:cs="Frutiger-Cn"/>
          <w:b/>
        </w:rPr>
        <w:t>da Silva Santos, Secretário Municipal do Desenvolvimento,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  <w:b/>
        </w:rPr>
        <w:lastRenderedPageBreak/>
        <w:t>Trabalho e Empreendedorismo</w:t>
      </w:r>
      <w:r w:rsidRPr="004A6DDB">
        <w:rPr>
          <w:rFonts w:ascii="Verdana" w:hAnsi="Verdana" w:cs="Frutiger-Cn"/>
        </w:rPr>
        <w:t>; Paula Maria Motta Lara,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Secretária Municipal de Licenciamento; Marco Antonio Zago,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Reitor da Universidade de São Paulo; Jairo Correa, Presidente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da Sociedade Paulista de Ortodontia; Kikuo Sato, Presidente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da Associação Paulista de Cirurgiões-Dentistas da Penha; e dos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Vereadores Adilson Amadeu, Atílio Francisco, Aurélio Miguel,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Aurélio Nomura, Claudinho de Souza, David Soares, Pastor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Edemilson Chaves; Gilberto Natalini, Jair Tatto, José Police Neto,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Laércio Benko, Nelo Rodolfo, Ricardo Young, Rubens Calvo,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Sandra Tadeu, Toninho Paiva e Ushitaro Kamia.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Neste momento, os amigos e familiares do Dr. Cláudio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6DDB">
        <w:rPr>
          <w:rFonts w:ascii="Verdana" w:hAnsi="Verdana" w:cs="Frutiger-Cn"/>
        </w:rPr>
        <w:t>Yukio Miyake lhe prestarão uma homenagem que será apresentada</w:t>
      </w:r>
    </w:p>
    <w:p w:rsidR="004A6DDB" w:rsidRPr="004A6DDB" w:rsidRDefault="004A6DDB" w:rsidP="004A6DD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4A6DDB">
        <w:rPr>
          <w:rFonts w:ascii="Verdana" w:hAnsi="Verdana" w:cs="Frutiger-Cn"/>
        </w:rPr>
        <w:t>nos telões.</w:t>
      </w:r>
    </w:p>
    <w:sectPr w:rsidR="004A6DDB" w:rsidRPr="004A6DDB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DB">
          <w:rPr>
            <w:noProof/>
          </w:rPr>
          <w:t>2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CA27-8C47-4C47-9F9C-BEE97C6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2016-05-03T11:36:00Z</dcterms:created>
  <dcterms:modified xsi:type="dcterms:W3CDTF">2016-05-03T11:36:00Z</dcterms:modified>
</cp:coreProperties>
</file>