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3812">
        <w:rPr>
          <w:rFonts w:ascii="Verdana" w:hAnsi="Verdana"/>
          <w:b/>
          <w:sz w:val="24"/>
          <w:szCs w:val="24"/>
        </w:rPr>
        <w:t>7</w:t>
      </w:r>
      <w:r w:rsidR="00EF2879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EF2879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</w:t>
      </w:r>
      <w:r w:rsidR="00B849D0">
        <w:rPr>
          <w:rFonts w:ascii="Verdana" w:hAnsi="Verdana"/>
          <w:b/>
          <w:sz w:val="24"/>
          <w:szCs w:val="24"/>
        </w:rPr>
        <w:t>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DE32BA">
        <w:rPr>
          <w:rFonts w:ascii="Verdana" w:hAnsi="Verdana"/>
          <w:b/>
          <w:sz w:val="24"/>
          <w:szCs w:val="24"/>
        </w:rPr>
        <w:t>2</w:t>
      </w:r>
      <w:r w:rsidR="00D457CD">
        <w:rPr>
          <w:rFonts w:ascii="Verdana" w:hAnsi="Verdana"/>
          <w:b/>
          <w:sz w:val="24"/>
          <w:szCs w:val="24"/>
        </w:rPr>
        <w:t>5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983DFE" w:rsidRDefault="00983DFE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págs. </w:t>
      </w:r>
      <w:r w:rsidR="00AE2CE8">
        <w:rPr>
          <w:rFonts w:ascii="Verdana" w:hAnsi="Verdana"/>
          <w:b/>
          <w:sz w:val="24"/>
          <w:szCs w:val="24"/>
        </w:rPr>
        <w:t>0</w:t>
      </w:r>
      <w:r w:rsidR="00E27E8C">
        <w:rPr>
          <w:rFonts w:ascii="Verdana" w:hAnsi="Verdana"/>
          <w:b/>
          <w:sz w:val="24"/>
          <w:szCs w:val="24"/>
        </w:rPr>
        <w:t xml:space="preserve">1 a </w:t>
      </w:r>
      <w:r w:rsidR="00AE2CE8">
        <w:rPr>
          <w:rFonts w:ascii="Verdana" w:hAnsi="Verdana"/>
          <w:b/>
          <w:sz w:val="24"/>
          <w:szCs w:val="24"/>
        </w:rPr>
        <w:t>07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DECRETOS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7E8C">
        <w:rPr>
          <w:rFonts w:ascii="Arial" w:hAnsi="Arial" w:cs="Arial"/>
          <w:b/>
          <w:bCs/>
        </w:rPr>
        <w:t>DECRETO Nº 58.207, DE 24 DE ABRIL DE 2018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27E8C">
        <w:rPr>
          <w:rFonts w:ascii="Arial" w:hAnsi="Arial" w:cs="Arial"/>
          <w:i/>
          <w:iCs/>
        </w:rPr>
        <w:t>Dispõe sobre a reorganização da Secretaria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27E8C">
        <w:rPr>
          <w:rFonts w:ascii="Arial" w:hAnsi="Arial" w:cs="Arial"/>
          <w:i/>
          <w:iCs/>
        </w:rPr>
        <w:t>Municipal de Cultura, altera a denominação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27E8C">
        <w:rPr>
          <w:rFonts w:ascii="Arial" w:hAnsi="Arial" w:cs="Arial"/>
          <w:i/>
          <w:iCs/>
        </w:rPr>
        <w:t>e a lotação dos cargos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27E8C">
        <w:rPr>
          <w:rFonts w:ascii="Arial" w:hAnsi="Arial" w:cs="Arial"/>
          <w:i/>
          <w:iCs/>
        </w:rPr>
        <w:t>provimento em comissão que especifica,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27E8C">
        <w:rPr>
          <w:rFonts w:ascii="Arial" w:hAnsi="Arial" w:cs="Arial"/>
          <w:i/>
          <w:iCs/>
        </w:rPr>
        <w:t>bem como transfere cargos para o Quadro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27E8C">
        <w:rPr>
          <w:rFonts w:ascii="Arial" w:hAnsi="Arial" w:cs="Arial"/>
          <w:i/>
          <w:iCs/>
        </w:rPr>
        <w:t>Específico de Cargos de Provimento 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27E8C">
        <w:rPr>
          <w:rFonts w:ascii="Arial" w:hAnsi="Arial" w:cs="Arial"/>
          <w:i/>
          <w:iCs/>
        </w:rPr>
        <w:t>Comissão.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BRUNO COVAS, Prefeito do Município de São Paulo, no uso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das atribuições que lhe são conferidas por lei,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7E8C">
        <w:rPr>
          <w:rFonts w:ascii="Arial" w:hAnsi="Arial" w:cs="Arial"/>
          <w:b/>
          <w:bCs/>
        </w:rPr>
        <w:t>D E C R E T A: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Art. 1º A Secretaria Municipal de Cultura - SMC fica reorganizada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nos termos deste decreto.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CAPÍTULO 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DAS FINALIDADES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Art. 2º São finalidades da Secretaria Municipal de Cultura: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I - implementar e gerir o Sistema Municipal de Cultura;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II - implementar, coordenar, monitorar e avaliar o Plano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Municipal de Cultura – PMC;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III - estabelecer diretrizes, formular, implementar e avaliar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a política de cultura;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IV - integrar e fortalecer o intercâmbio entre centro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periferias;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V - desenvolver a formação de público e a ampliação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acesso da população às manifestações culturais promovidas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pela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VI - incentivar, apoiar e difundir os costumes e as manifestações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das culturas populares e tradicionais, afro-brasileiras,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indígenas, imigrantes, entre outras representantes da diversidade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de expressões e identidades culturais existentes na cidade;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VII - desenvolver programas e atividades de difusão 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linguagens artísticas, fortalecendo atividades culturais 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diversas formas de manifestação;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VIII - promover a equidade na produção, difusão e fruição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da cultura, colaborando para o acesso à cultura na cidade;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IX - estimular o debate, a reflexão e a criação artística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intelectual;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X - promover e valorizar a leitura;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XI - preservar o patrimônio histórico-cultural;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t>XII - manter e preservar os equipamentos e espaços culturais,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E8C">
        <w:rPr>
          <w:rFonts w:ascii="Arial" w:hAnsi="Arial" w:cs="Arial"/>
        </w:rPr>
        <w:lastRenderedPageBreak/>
        <w:t>assim como promover a utilização dos espaços públicos</w:t>
      </w:r>
    </w:p>
    <w:p w:rsidR="00E27E8C" w:rsidRPr="00E27E8C" w:rsidRDefault="00E27E8C" w:rsidP="00E27E8C">
      <w:pPr>
        <w:spacing w:after="0"/>
        <w:rPr>
          <w:rFonts w:ascii="Verdana" w:hAnsi="Verdana" w:cs="Arial"/>
        </w:rPr>
      </w:pPr>
      <w:r w:rsidRPr="00E27E8C">
        <w:rPr>
          <w:rFonts w:ascii="Arial" w:hAnsi="Arial" w:cs="Arial"/>
        </w:rPr>
        <w:t xml:space="preserve">com atividades artísticas </w:t>
      </w:r>
      <w:r w:rsidRPr="00E27E8C">
        <w:rPr>
          <w:rFonts w:ascii="Verdana" w:hAnsi="Verdana" w:cs="Arial"/>
        </w:rPr>
        <w:t>e culturais;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XIII - promover ações que aproximem o público dos equipamentos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culturais, tornando-os referência da cidade;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XIV - desenvolver estratégias que reconheçam e fortaleçam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economia da cultura, contemplando a diversidade de cadeias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arranjos produtivos, a promoção da sustentabilidade e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interação com os mercados e instituições culturais que atuam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cidade.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CAPÍTULO II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ESTRUTURA ORGANIZACIONAL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Seção 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Estrutura Básica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3º A Secretaria Municipal de Cultura tem a seguinte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estrutura básica: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unidade de assistência direta ao Secretário: Gabinete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Secretário – SMC-GAB;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unidades específicas: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Coordenadoria de Programação Cultural – CPROG;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Coordenadoria de Monitoramento e Acompanhamento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Parcerias – CPAR;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c) Departamento dos Museus Municipais – DMU;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d) Departamento do Patrimônio Histórico – DPH;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e) Coordenação do Sistema Municipal de Bibliotecas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CSMB;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f) Coordenação de Equipamentos de Difusão Cultural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CEQUIP;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g) Centro Cultural da Cidade de São Paulo – CCSP;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h) Centro Cultural Municipal da Juventude - Ruth Cardoso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- CCJ;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i) Biblioteca Municipal Mário de Andrade –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j) Arquivo Histórico Municipal – AHM;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k) Coordenação de Fomento e Formação Cultural - CFOC;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l) Coordenação de Administração e Finanças – CAF;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colegiados vinculados: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Conselho Municipal de Política Cultural;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Conselho Municipal de Bibliotecas;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c) Conselho Municipal de Preservação do Patrimônio Histórico,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Cultural e Ambiental da Cidade de São Paulo – CONPRESP;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d) Conselho Curador do Fundo Municipal de Preservação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Patrimônio Histórico e Cultural da Área do Projeto Luz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FUNPATRI;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e) Conselho de Orientação do Fundo Especial de Promoção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Atividades Culturais – FEPAC;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f) Conselho de Gestão;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entidades da Administração Indireta vinculadas: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Empresa de Cinema e Audiovisual de São Paulo – SPCine;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Fundação Theatro Municipal de São Paulo – FTM.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Parágrafo único. Os colegiados e as entidades da Administração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Indireta de que tratam os incisos III e IV deste artigo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têm suas atribuições, competências, composição, estrutura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funcionamento definidos em legislação específica.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Seção II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Detalhamento da Estrutura Básica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4º O Gabinete do Secretário é integrado 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Assessoria Técnica e de Política Cultural – ATPC;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Assessoria de Comunicação – AC;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Assessoria Jurídica – AJ.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5º A Coordenadoria de Programação Cultural – CPROG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é integrada 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Supervisão do Circuito Municipal de Cultura - SCMC;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Supervisão de Eventos Especiais - SEE.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6º A Coordenadoria de Monitoramento e Acompanhamento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Parcerias – CPAR não possui unidades subordinadas.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7º O Departamento dos Museus Municipais – DMU é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integrado 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Museu da Cidade de São Paulo – MCSP, com: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Núcleo de Museologia e Acervos Municipais;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Núcleo de Programação e Comunicação;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c) Núcleo de Formação e Desenvolvimento de Públicos;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d) Casa da Imagem de São Paulo – CISP;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e) Pavilhão Lucas Nogueira Garcez – OCA;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Pavilhão Municipal das Culturas Brasileiras – PCB.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8º O Departamento do Patrimônio Histórico – DPH é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integrado 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Supervisão de Salvaguarda – SS, com: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Núcleo de Projeto, Restauro e Conservação – NPRC;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Núcleo de Identificação e Tombamento – NIT;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c) Núcleo de Monumentos e Obras Artísticas – NMOA;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Centro de Arqueologia de São Paulo – CASP;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Núcleo de Documentação e Pesquisa – NPD;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Núcleo de Valorização do Patrimônio – NVP.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9º A Coordenação do Sistema Municipal de Bibliotecas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– CSMB é integrada 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Supervisão de Programas e Projetos – SPP;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Supervisão de Desenvolvimento de Coleções e Tratamento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Informações – SCT;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Supervisão de Planejamento – SP;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Supervisão de Bibliotecas – SB, com: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Núcleo Regional de Bibliotecas Leste e Sul;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Núcleo Regional de Bibliotecas Centro, Norte e Oeste;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Biblioteca Pública Municipal Infanto-Juvenil Monteiro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Lobato – BML;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Núcleo de Serviços de Extensão em Leitura – NSL.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Parágrafo único. As Bibliotecas Públicas Municipais, com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exceção das Bibliotecas Públicas Municipais Infanto-Juvenil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Monteiro Lobato – BML, Mário de Andrade – BMA e daquelas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pertencentes ao Centro Cultural da Cidade de São Paulo, ficam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vinculadas aos Núcleos Regionais de Bibliotecas de que tratam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alíneas “a” e “b” do inciso IV deste artigo, correspondente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à região administrativa em que estão inseridas, conforme Tabela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“C” do Anexo I deste decreto.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10. A Coordenação de Equipamentos de Difusão Cultural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– CEQUIP é integrada 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I - Supervisão de Centros Culturais Municipais e Teatros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SCCT, com: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Centro Cultural Municipal da Penha – CCP, com o Teatro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Municipal da Penha Martins Penna;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Centro Cultural Municipal Olido – OLIDO, com o Centro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Municipal de Memória do Circo;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c) Centro Municipal de Culturas Negras do Jabaquara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Mãe Sylvia de Oxalá – CCNJ, com o Acervo da Memória e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Viver Afro-Brasileiro Caio Egydio de Souza Aranha;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d) Centro Cultural Municipal Tendal da Lapa – CCTL;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e) Centro Cultural Municipal de Santo Amaro – CCSA;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f) Centro Cultural Municipal do Grajaú – Palhaço Carequinha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– CCPC;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g) Centro Cultural Municipal da Vila Formosa – CCVF;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h) Polo Cultural e Criativo Municipal Vila Itororó – PVI;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i) Polo Cultural e Criativo Municipal Chácara do Jockey;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j) Teatro Municipal da Mooca Arthur Azevedo – TAA;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k) Teatro Municipal da Vila Mariana João Caetano – TJC;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l) Teatro Municipal da Lapa Cacilda Becker – TCB;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m) Teatro Municipal de Santana Alfredo Mesquita – TAM;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n) Teatro Municipal do Cangaíba Flávio Império – TFI;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o) Teatro Municipal do Itaim Bibi Décio de Almeida Prado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– TDAP;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p) Teatro Municipal de Santo Amaro Paulo Eiró – TPE;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Núcleo de Casas de Cultura, com: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Casa de Cultura Municipal da Brasilândia – Sonia Franieck;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Casa de Cultura Municipal da Freguesia do Ó - Salvador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Ligabue;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c) Casa de Cultura Municipal de Cidade Ademar;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d) Casa de Cultura Municipal de Guaianases;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e) Casa de Cultura Municipal de Itaquera - Raul Seixas;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f) Casa de Cultura Municipal de Santo Amaro;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g) Casa de Cultura Municipal de São Mateus;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h) Casa de Cultura Municipal de São Miguel Paulista - Antonio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Marcos;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i) Casa de Cultura Municipal do Butantã;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j) Casa de Cultura Municipal do Campo Limpo;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k) Casa de Cultura Municipal do Hip Hop - Leste;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l) Casa de Cultura Municipal do Hip Hop - Sul;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m) Casa de Cultura Municipal do Ipiranga - Chico Science;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n) Casa de Cultura Municipal do Itaim Paulista;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o) Casa de Cultura Municipal do M’boi Mirim;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p) Casa de Cultura Municipal do Tremembé;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q) Casa de Cultura Municipal de Ermelino Matarazzo;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r) Casa de Cultura Municipal de Parelheiros;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s) Casa de Cultura Municipal de Pirituba;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t) Casa de Cultura Municipal de São Rafael;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u) Casa de Cultura Municipal do Hip Hop - Noroeste;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v) Casa de Cultura Municipal do Hip Hop - Centro;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x) Casa de Cultura Municipal da Vila Guilherme - Casarão;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w) Casa de Cultura Municipal do Belém - Casarão Celso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Garcia;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III - Núcleo de Gestão da Informação – NGI.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11. O Centro Cultural da Cidade de São Paulo – CCSP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é integrado 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Supervisão de Ação Cultural – SC;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Supervisão de Produção – SP;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Supervisão de Bibliotecas – SB, com: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Biblioteca Pública Municipal Sérgio Milliet, com: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1. Coleção de Artes Alfredo Volpi;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2. Unidade da Hemeroteca, Microfilme e Periódicos;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3. Unidade de Coleção Geral;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Núcleo de Bibliotecas Especiais – NBE, com: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1. Biblioteca Pública Municipal Louis Braille;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2. Gibiteca Henfil;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Supervisão de Acervo – SV, com: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Arquivo Multimeios;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Coleção de Arte da Cidade;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Supervisão de Informação – SI;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Núcleo de Curadoria – NC;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Núcleo de Projetos – NP;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Núcleo de Gestão – NG;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Conselho Consultivo.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12. O Centro Cultural Municipal da Juventude - Ruth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Cardoso – CCJ é integrado 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Supervisão de Programas e Projetos – SPP;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Supervisão de Produção e Serviços – SPS;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Conselho Consultivo.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13. A Biblioteca Municipal Mário de Andrade – BMA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é integrada 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Supervisão de Acervo – SACE;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Supervisão de Atendimento ao Público – SAT;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Supervisão de Ação Cultural – SACULT;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Supervisão de Planejamento – SPLAN;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Supervisão de Gestão – SGT;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Conselho Consultivo.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14. O Arquivo Histórico Municipal – AHM é integrado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Supervisão de Conservação do Acervo – SA;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Supervisão do Acervo Permanente – SAP;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Supervisão de Pesquisa e Difusão – SPD;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Núcleo de Denominação de Logradouros e Próprios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Municipais – NDL;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Núcleo de Recolhimento de Acervo Permanente – NRAP;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Conselho Consultivo.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15. A Coordenação de Fomento e Formação Cultural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CFOC é integrada 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Supervisão de Fomento às Artes – SFA;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Supervisão de Pluralidade Cultural – SPLU;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Supervisão de Formação Cultural – SFC;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Escola Municipal de Iniciação Artística – EMIA, prevista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Lei nº 15.372, de 3 de maio de 2011, com: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Comissão de Orientação Educacional;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Conselho da Escola Municipal de Iniciação Artística;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V - Núcleo de Incentivo à Cultura.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16. A Coordenação de Administração e Finanças – CAF</w:t>
      </w:r>
    </w:p>
    <w:p w:rsidR="00E27E8C" w:rsidRPr="00E27E8C" w:rsidRDefault="00E27E8C" w:rsidP="00E27E8C">
      <w:pPr>
        <w:spacing w:after="0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é integrada 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Supervisão de Gestão de Pessoas – SUGESP;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Supervisão de Controle Orçamentário – SCO;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Supervisão de Contratação Artística – SCA;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Supervisão de Licitação, Compras e Almoxarifado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SLA;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Supervisão de Engenharia e Arquitetura - SEA;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Supervisão de Tecnologia da Informação – STI;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Supervisão de Logística e Contratos – SLC;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Supervisão de Parcerias e Prestação de Contas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SPAR.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CAPÍTULO III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ATRIBUIÇÕES DAS UNIDADES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Seção 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Unidades de Assistência Direta ao Secretário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17. A Assessoria Técnica e de Política Cultural – ATPC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assessorar o Secretário na formulação e articulação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políticas e diretrizes de programas e projetos na área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atuação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acompanhar e apoiar a articulação nas regiões administrativas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SMC para o desenvolvimento de ações em comum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entre programas e equipamentos culturais;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assessorar nos assuntos relativos às relações interfederativas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internacionais;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centralizar as requisições da Ouvidoria Geral do Município,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Controladoria Geral do Município e coordenar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resolução dos pedidos de acesso à informação, em articulação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 a Assessoria de Comunicação;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realizar as atividades referentes ao cerimonial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promover iniciativas e estudos de boas práticas relacionadas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ao aprimoramento do controle interno, do gerenciamento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riscos e da transparência;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atender a demandas de órgãos internos e externos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controle e auditoria, bem como requisitar informações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orientar as unidades da SMC na tramitação interna de questionamentos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denúncias;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Parágrafo único. Para consecução das atividades decorrentes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atribuições previstas nos incisos VI e VII deste artigo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serão indicados servidores pelo Secretário Municipal da SMC,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conforme normatização da Controladoria Geral do Município.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18. A Assessoria de Comunicação – AC tem as seguintes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gerenciar a política de comunicação social e assessorar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SMC no âmbito de sua área de atuação;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planejar, coordenar, implementar e avaliar políticas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ações de comunicação para difundir a programação, atividades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culturais, fatos e informações relativos às políticas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III - acompanhar e analisar matérias de veículos de comunicação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social relacionadas a ações e resultados da SMC ou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seus servidores, assessorando-os no relacionamento com esses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veículos;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difundir a programação e conteúdos culturais;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gerenciar os sítios eletrônicos e os perfis institucionais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nas redes sociais da SMC, definindo diretrizes e padrões para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inserção de conteúdos;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gerenciar o material fotográfico de cobertura de eventos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banco de imagens para acervo e divulgação de publicações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programação cultural;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gerenciar a comunicação visual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analisar as respostas às requisições da Ouvidoria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Geral do Município, da Controladoria Geral do Município e 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pedidos de acesso à informação antes da disponibilização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registrar as informações oficiais fornecidas ao público externo;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–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19. A Assessoria Jurídica – AJ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assessorar o Secretário nos assuntos jurídicos relacionados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às atribuições da SMC, elaborando estudos, análises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pareceres que sirvam de base às suas decisões, determinações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despachos;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realizar as atividades de consultoria jurídica da SMC,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promovendo a análise, orientação e parecer em consultas formuladas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pelas unidades da Pasta;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prestar informações para subsidiar a defesa da Prefeitura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em juízo, obtendo as informações e demais elementos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necessários perante as unidades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prestar apoio jurídico, estudar, propor e sugerir alternativas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orientação em consultas formuladas pelas unidades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assessorar na elaboração de atos normativos, nos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processos de licitação e nas contratações, bem como analisar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minutas de editais, contratos, convênios e parcerias em geral;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Seção II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Unidades Específicas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Subseção 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Coordenadoria de Programação Cultural – CPROG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20. A Coordenadoria de Programação Cultural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CPROG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coordenar e apoiar a execução da programação do Circuito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Municipal de Cultura e dos eventos especiais, bem como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apoiar, quando necessário, a programação dos equipamentos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vinculados à CEQUIP;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planejar e apoiar a execução da programação da SMC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em espaços de terceiros, quando for o caso;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fornecer informações artísticas e sobre as programações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para as demais áreas da SMC e para as equipes de produção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técnica dos eventos;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IV - coordenar e fiscalizar as atividades referentes aos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recursos, pessoal, contratos, parcerias, convênios,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administrativos e de manutenção locais, orientando a operacionalização</w:t>
      </w:r>
    </w:p>
    <w:p w:rsidR="00E27E8C" w:rsidRPr="00E27E8C" w:rsidRDefault="00E27E8C" w:rsidP="00E27E8C">
      <w:pPr>
        <w:spacing w:after="0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CAF;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21. A Supervisão do Circuito Municipal de Cultura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SCMC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realizar a curadoria artística do Circuito Municipal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 e coordenar o planejamento articulado dos equipamentos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desenvolver programas e atividades de difusão 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linguagens artísticas e expressões culturais, combinando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valorização do artista local, especialmente situados em áreas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vulnerabilidade sociais, com acesso e a circulação de programação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consagrada por toda a cidade.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22. A Supervisão de Eventos Especiais – SEE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planejar, coordenar e executar eventos pontuais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grande porte;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avaliar parcerias, patrocínio e projetos de eventos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multidisciplinares;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desenvolver parcerias com as demais secretarias e órgãos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públicos para a execução dos eventos especiais;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avaliar materiais artísticos e propostas de produtos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ações culturais apresentados à SMC por terceiros.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Subseção II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Coordenadoria de Monitoramento e Acompanhamento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Parcerias – CPAR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23. A Coordenadoria de Monitoramento e Acompanhamento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Parcerias – CPAR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elaborar diretrizes de política cultural a serem implementadas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pelos parceiros;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monitorar e acompanhar a execução dos termos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colaboração, contratos de gestão, parcerias, convênios e outros,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nos seus itens artísticos e técnicos, inclusive no tocante à programação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artística;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avaliar a execução das parcerias com base nas metas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contratualmente estipuladas, nos resultados qualitativos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quantitativos e no cumprimento dos respectivos prazos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execução;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redefinir as metas contratualmente estipuladas, quando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necessário, com base no monitoramento e avaliação 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resultados;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Subseção III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Departamento dos Museus Municipais – DMU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24. O Departamento dos Museus Municipais – DMU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gerenciar o Museu da Cidade de São Paulo, o Pavilhão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Culturas Brasileiras e os demais museus municipais que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forem subordinados ao DMU;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estabelecer diretrizes e implantar o sistema municipal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museus;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elaborar e executar a política museológica do Município;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– elaborar diretrizes museológicas e parâmetros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atuação técnica para instituições e acervos de caráter museológico,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centros culturais e bibliotecas que mantêm acervos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museológicos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realizar ações de valorização, divulgação e conservação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patrimônio museológico do Município;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propor, orientar e avaliar propostas de ações culturais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serem realizadas nos espaços museológicos sob gestão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dar suporte técnico museológico e operacional aos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museus sob responsabilidade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orientar e capacitar tecnicamente equipes responsáveis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por iniciativas e processos museológicos existentes no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Município;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definir diretrizes organizacionais e políticas de formação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desenvolvimento de coleções e de ação cultural nos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museus de propriedade do Município;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 – coordenar e fiscalizar as atividades referentes aos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recursos, pessoal, contratos, parcerias, convênios,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administrativos e de manutenção locais, orientando a operacionalização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CAF;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25. O Museu da Cidade de São Paulo – MCSP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desenvolver projetos museográficos específicos para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suas coleções e espaços;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desenvolver projetos de ação educativa voltados à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divulgação e valorização das coleções;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desenvolver, direta ou indiretamente, projetos de curadoria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pesquisa relativos ao seu campo de atuação;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promover intercâmbio com instituições similares, nacionais,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estrangeiras e internacionais;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preservar o acervo sob sua guarda e responsabilidade;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desenvolver exposições e ação educativa voltados à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divulgação e valorização do 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estabelecer padrões de atendimento, de tratamento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informação e de organização do 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promover intercâmbio com instituições similares;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coordenar as atividades dos museus sob sua responsabilidade,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respeitando a diversidade das coleções e os interesses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específicos dos usuários, bem como fiscalizar, do ponto de vista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atividades desenvolvidas e nos termos dos ajustes firmados,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os museus de terceiros que recebam subvenções municipais ou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recursos financeiros municipais a qualquer título;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 - estabelecer padrões de atendimento, de tratamento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informação e de desenvolvimento de métodos que possibilitem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oferta de serviços de qualidade;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 - promover a ação cooperativa e integrada dos museus,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visando a coordenação de esforços e recursos e a ampliação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benefícios para a população;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XII - estimular e apoiar iniciativas de criação e revitalização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museus públicos, governamentais e não-governamentais;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XIII - planejar ações conjuntas voltadas à promoção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acesso às coleções;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XIV - desenvolver e coordenar projetos culturais e educativos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no espaço dos museus ou a partir de sua ação externa;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XV - desenvolver e coordenar ações voltadas à inclusão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cultural e à garantia de direitos do cidadão por meio do acesso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às coleções;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XVI - estimular e apoiar parcerias, no âmbito do governo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municipal, para a implantação de programas e ações que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colaborem para a formação e desenvolvimento cultural e educacional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população;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XVII - desenvolver parcerias com organizações governamentais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não-governamentais, visando o desenvolvimento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atividades no seu âmbito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26. O Núcleo de Museologia e Acervos Municipais 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realizar a conservação do acervo, considerando os diferentes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suportes e identificar eventuais necessidades de restauro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obras;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manter atualizado o sistema de catalogação do acervo,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buscando melhorias constantes e sua integração com o banco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dados dos Acervos Artísticos e Culturais da Prefeitura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São Paulo;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elaborar, implantar e revisar periodicamente o plano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museológico para o Museu da Cidade de São Paulo;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realizar os serviços de preparação e acondicionamento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obras;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elaborar relatórios técnicos com informações sobre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condições do acervo a ser exibido ou cedido, por empréstimo,</w:t>
      </w:r>
    </w:p>
    <w:p w:rsidR="00E27E8C" w:rsidRPr="00E27E8C" w:rsidRDefault="00E27E8C" w:rsidP="00E27E8C">
      <w:pPr>
        <w:spacing w:after="0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outras exposições.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27. O Núcleo de Programação e Comunicação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produzir e coordenar a agenda de exposições e outras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atividades culturais desenvolvidas nas unidades do Museu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Cidade de São Paulo;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desenvolver e coordenar projetos culturais e educativos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em ações externas;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divulgar informações sobre as ações desenvolvidas por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meio de canais de comunicação do DMU e em articulação com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Assessoria de Comunicação.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28. O Núcleo de Formação e Desenvolvimento de Públicos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desenvolver e implantar ações educativas específicas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para cada exposição e para diferentes públicos, buscando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inclusão cultural do cidadão;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estabelecer parcerias e ações conjuntas com outras unidades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SMC e outras secretarias municipais e instituições, visando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ampliação do público do Museu da Cidade de São Paulo;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III - capacitar, com treinamentos periódicos, a equipe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atendimento, incluindo educadores, orientadores de público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equipes de portaria, limpeza e segurança.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29. A Casa da Imagem de São Paulo – CISP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zelar pela conservação das imagens fotográficas que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constituem o acervo iconográfico da Cidade;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promover a ampla divulgação do acervo iconográfico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Cidade pelos meios disponíveis, eletrônicos ou fotoquímicos;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desenvolver catálogo on-line do acervo iconográfico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Cidade para consulta pública;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promover a edição de livros, exposições, publicação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álbuns, de cartões e outros, visando divulgar a memória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iconográfica da Cidade;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promover pesquisa de fontes, adquirir coleções, desenvolver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métodos de identificação, catalogação e restauro 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imagens;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estimular a documentação artística da Cidade por meio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fotografia.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30. O Pavilhão Lucas Nogueira Garcez – OCA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desenvolver a política curatorial e de captação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projetos culturais baseada nas relações, diálogo e adequação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entre a arquitetura de seu edifício e as propostas de arquitetura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expositiva que nela sejam realizadas;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captar e acolher propostas de exposições de caráter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cultural e artístico, temáticas, históricas e de artes plásticas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arquitetura das instituições museológicas e empresas produtoras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exposições nacionais e internacionais, de acordo com 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regulamento a ser desenvolvido para sua seleção;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desenvolver o planejamento e a execução dos projetos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curadoria, assim como de programação, de comunicação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produção museográfica;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fortalecer e fomentar a diversidade e pluralidade 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atividades culturais e a constituição de grupos voltados às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diversas formas de manifestação cultural e artística;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propor e receber experiências renovadoras do trabalho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arquitetura e artístico de exposições;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propor e acolher parcerias e ações de colaboração com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instituições congêneres;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propor e receber, bem como planejar, coordenar, monitorar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avaliar programas, projetos, serviços e ações para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promoção da cultura e eventos;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organizar ações educativo-culturais compartilhadas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entre os museus sob tutela da SMC.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31. O Pavilhão Municipal das Culturas Brasileiras – PCB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conservar, restaurar, catalogar e divulgar o acervo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antigo Museu do Folclore, criado pelo Professor Rossini Tavares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Lima, e do conjunto de manifestações culturais conhecido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como Missão de Pesquisas Folclóricas, produzido pelo antigo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Departamento de Cultura, da Prefeitura do Município de São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Paulo, em 1938;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localizar, recolher, identificar, catalogar e divulgar manifestações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 espontâneas, materiais ou imateriais,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saberes tradicionais, sem restrição às expressões artísticas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 de domínio popular contemporâneas;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investigar a formação e permanência do gesto criador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dos artistas e artesãos brasileiros, promovendo a comparação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entre manifestações eruditas e espontâneas, pesquisando sua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linha evolutiva e sua mútua referência com a contemporaneidade,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visando traçar um inventário de formas, atitudes, técnicas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estruturas que possam identificar contribuição brasileira ao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repertório da arte universal;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organizar, conservar e divulgar o acervo da SMC relativo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ao folclore e a manifestações culturais populares;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promover exposições e pesquisas que contribuam para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preservação de manifestações materiais e imateriais e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saberes tradicionais, valorizando a cultura popular;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desenvolver ações educativas específicas para o acervo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sob sua responsabilidade, considerando diferentes públicos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buscando a inclusão cultural do cidadão;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promover intercâmbio com instituições similares.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Parágrafo único. O Pavilhão Municipal das Culturas Brasileiras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sede no Pavilhão Engenheiro Armando de Arruda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Pereira, do Parque Ibirapuera.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Subseção IV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Departamento do Patrimônio Histórico – DPH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32. O Departamento do Patrimônio Histórico – DPH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elaborar e executar políticas e ações de preservação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valorização do patrimônio cultural;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articular órgãos e instituições da Administração Pública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Municipal para preservar e valorizar o patrimônio cultural;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apoiar e propor formas de financiamento e incentivos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à conservação do patrimônio histórico e cultural, incluindo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realização de parcerias e outras ações de colaboração;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planejar e realizar as ações de identificação, proteção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valorização do patrimônio cultural, em apoio técnico ao Conselho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Municipal de Preservação do Patrimônio Histórico, Cultural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Ambiental da Cidade de São Paulo – CONPRESP;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organizar e manter atualizados os instrumentos legais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urbanísticos de preservação;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realizar, apoiar e divulgar pesquisas e informações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referentes à memória, formação histórica, social e cultural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Município de São Paulo;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coordenar a elaboração, com a participação da sociedade,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dossiês de registro do patrimônio imaterial e respectivos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planos de salvaguarda, em conformidade com o Programa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Permanente de Proteção e Conservação do Patrimônio Imaterial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Município de São Paulo;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fomentar a participação social na identificação, preservação,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proteção e valorização do patrimônio histórico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IX - elaborar e executar programas, projetos, convênios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parcerias, visando a educação patrimonial, para o reconhecimento,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divulgação e valorização do patrimônio histórico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 - elaborar e executar a política de preservação e valorização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patrimônio arqueológico no âmbito de atuação do DPH;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 - analisar e aprovar intervenções em edifícios e espaços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protegidos por legislação municipal de preservação;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XII - coordenar as ações de implantação, conservação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preservação de monumentos e obras artísticas em logradouros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públicos da Cidade;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XIII - coordenar e fiscalizar as atividades referentes aos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recursos, pessoal, contratos, parcerias, convênios,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administrativos e de manutenção locais, orientando a operacionalização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CAF;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XIV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33. A Supervisão de Salvaguarda – SS tem as seguintes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organizar e manter atualizado o Cadastro de Imóveis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Tombados – CIT e o banco de dados com o inventário de obras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arte;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elaborar levantamento, pesquisa e cadastro das propostas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preservação dos bens identificados;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atualizar o estado de integridade dos bens inventariados,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em processo de tombamento e tombados;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planejar, elaborar, coordenar e prestar orientação para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cadernos técnicos, projetos e ações de conservação, manutenção,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restauração e valorização social e econômica de edifícios,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monumentos, equipamentos de valor histórico e bens de interesse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histórico e cultural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participar de comissões e grupos técnicos intersecretariais.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34. O Núcleo de Projeto, Restauro e Conservação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NPRC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analisar intervenções e elaborar pareceres técnicos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acerca de propostas de manutenção, conservação, restauro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intervenções em bens culturais tombados, em processo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tombamento ou em áreas envoltórias, tanto públicos quanto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particulares, a serem submetidos ao CONPRESP;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orientar sobre a manutenção preventiva das casas históricas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equipamentos culturais tombados de propriedade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SMC, incluindo a elaboração de cadernos técnicos;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orientar e dar diretrizes aos proprietários para a elaboração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projetos que sigam as recomendações das resoluções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tombamento e das cartas patrimoniais;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acompanhar e fiscalizar obras de restauro de próprios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SMC e de outros imóveis, quando solicitado pelo CONPRESP;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analisar denúncias e instruir, para submissão ao CONPRESP,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processos referentes às multas a serem revertidas ao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Fundo de Proteção ao Patrimônio Cultural e Ambiental Paulistano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- FUNCAP.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35. O Núcleo de Identificação e Tombamento – NIT 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realizar inventários de bens materiais, incluindo proposta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preservação dos bens identificados;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elaborar dossiês de registro do patrimônio imaterial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respectivos planos de salvaguarda, em conformidade com 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Programa Permanente de Proteção e Conservação do Patrimônio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Imaterial do Município de São Paulo;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realizar instrução técnica para proposta de proteção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bens materiais e imateriais a serem submetidas ao CONPRESP;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realizar estudos de reconhecimento e regulamentação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áreas de proteção dos bens de interesse de preservação,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incluindo áreas envoltórias.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36. O Núcleo de Monumentos e Obras Artísticas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NMOA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analisar propostas e projetos de implantação, remoção,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restauração e conservação de obras de arte em vias e logradouros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elaborar e coordenar a atualização e divulgação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inventário de obras;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realizar acompanhamento técnico da manutenção periódica,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conservação e restauro de monumentos e obras artísticas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instaladas em vias e logradouros públicos.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37. O Centro de Arqueologia de São Paulo – CASP 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zelar pela aplicação da legislação federal de arqueologia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no Município de São Paulo;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pesquisar sobre o patrimônio arqueológico do Município;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organizar, conservar e divulgar o acervo arqueológico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sob tutela do DPH;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elaborar e implementar a política de preservação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valorização do patrimônio arqueológico;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– elaborar e manter atualizado o levantamento cadastral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arqueológico do Município.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Parágrafo único. O Centro de Arqueologia de São Paulo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– CASP tem sede no conjunto arquitetônico da Casa do Sítio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Morrinhos.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38. O Núcleo de Documentação e Pesquisa – NPD 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gerenciar informações sobre os bens tombados na Cidade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São Paulo, bem como disponibilizar documentos para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pesquisa;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responder pelo tratamento documental do arquivo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intermediário do DPH;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organizar, atualizar e disponibilizar ao público a biblioteca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DPH;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organizar e controlar a aplicação de normas e procedimentos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técnicos para arquivos físicos e eletrônicos, incluindo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disponibilização da documentação do DPH e do CONPRESP;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desenvolver e coordenar pesquisas e publicações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partir dos temas tratados no DPH.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39. O Núcleo de Valorização do Patrimônio – NVP 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I - sensibilizar a população sobre a importância da preservação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patrimônio;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divulgar informações sobre o patrimônio;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apoiar o Núcleo de Projeto, Restauro e Conservação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orientação de proprietários de bens tombados quanto à sua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manutenção, conservação e intervenção;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elaborar e desenvolver ações de educação patrimonial,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incluindo a organização da Jornada do Patrimônio.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Subseção V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Coordenação do Sistema Municipal de Bibliotecas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CSMB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40. A Coordenação do Sistema Municipal de Bibliotecas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– CSMB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propor e coordenar a implementação de políticas públicas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para incrementar a frequência e o uso das bibliotecas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integrantes do Sistema Municipal de Bibliotecas – SMB, assim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como as políticas de incentivo à leitura nesses equipamentos,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em consonância com as metas estabelecidas pela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executar e garantir a implementação e desenvolvimento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políticas de leitura e informação na rede de bibliotecas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SMB;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criar sistemas de exposição que facilitem o acesso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público ao livro;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promover as atividades das bibliotecas integrantes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SMB, respeitando a diversidade das coleções e os interesses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específicos dos usuários;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definir e implantar padrões de qualidade e de adequação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para o espaço físico das Bibliotecas Públicas Municipais,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serviços de extensão em leitura e acervos;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propor a aquisição de acervos para as Bibliotecas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Públicas Municipais vinculadas ao CSMB e para os serviços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extensão em leitura;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estabelecer, sistematizar e implementar procedimentos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básicos para o funcionamento das Bibliotecas Públicas Municipais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dos serviços de extensão em leitura;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prestar apoio técnico para o funcionamento das Bibliotecas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Públicas Municipais;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desenvolver parcerias visando o desenvolvimento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atividades no seu âmbito de atuação;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 - planejar ações voltadas ao desenvolvimento de competências</w:t>
      </w:r>
    </w:p>
    <w:p w:rsidR="00E27E8C" w:rsidRPr="00E27E8C" w:rsidRDefault="00E27E8C" w:rsidP="00E27E8C">
      <w:pPr>
        <w:spacing w:after="0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habilidades que promovam o letramento digital;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 - desenvolver e propor programas cooperativos entre 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integrantes do SMB e entre diferentes órgãos municipais;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XII - elaborar plano de ação para as Bibliotecas Públicas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Municipais e serviços de extensão em leitura;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XIII - coordenar e fiscalizar as atividades referentes aos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recursos, pessoal, contratos, parcerias, convênios,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administrativos e de manutenção locais, orientando a operacionalização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CAF;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XIV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41. A Supervisão de Programas e Projetos – SPP 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por atribuição identificar, definir e propor programas e projetos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 nas diversas linguagens artísticas a serem ofertados à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população nos serviços de extensão em leitura e nas bibliotecas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SMB.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42. A Supervisão de Desenvolvimento de Coleções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Tratamento de Informações – SCT tem por atribuição estabelecer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implantar normas técnicas, no âmbito da biblioteconomia,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referentes ao desenvolvimento de coleções e processamento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técnico do acervo das bibliotecas do SMB.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43. A Supervisão de Planejamento – SP tem por atribuição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coordenar e organizar o planejamento das ações definidas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CSMB, em consonância com a SMC.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44. A Supervisão de Bibliotecas – SB tem por atribuição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coordenar as ações dos Núcleos Regionais de Bibliotecas,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garantindo consonância com as políticas culturais definidas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CSMB.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45. Os Núcleos Regionais de Bibliotecas Leste e Sul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Centro, Norte e Oeste têm por atribuição gerenciar ações 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Bibliotecas Públicas Municipais em seus territórios, visando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implementação de projetos, dando unicidade às diretrizes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propostas pela CSMB.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46. As Bibliotecas Públicas Municipais têm as seguintes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promover a leitura, a consulta, a pesquisa e o uso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orientar o usuário para melhor aproveitamento 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serviços oferecidos pela biblioteca;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controlar o empréstimo do 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promover atividades culturais na área de leitura, literatura,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informação e escrita;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fomentar a ocupação criativa das bibliotecas enquanto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espaços de legitimação, fruição e difusão das culturas, a fim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estreitar zonas de vizinhança e convivência, assegurando 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amplo acesso ao livro, à leitura e à literatura.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47. A Biblioteca Pública Municipal Infanto-Juvenil Monteiro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Lobato – BML tem por atribuição implementar projetos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serviços voltados às crianças e adolescentes, estabelecendo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política de referência como biblioteca infanto-juvenil para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demais bibliotecas do Sistema Municipal de Bibliotecas.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48. O Núcleo de Serviços de Extensão em Leitura – NSL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por atribuição coordenar e implementar os serviços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extensão em leitura existentes, bem como outros serviços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extensão que vierem a ser criados no âmbito do SMB.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Subseção VI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Coordenação de Equipamentos de Difusão Cultural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CEQUIP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49. A Coordenação de Equipamentos de Difusão Cultural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– CEQUIP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elaborar diretrizes para uso dos equipamentos, de acordo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 as estratégias da SMC para o desenvolvimento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programação e das atividades de formação;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planejar e supervisionar os recursos orçamentários destinados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à programação de natureza artística dos equipamentos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vinculados à CEQUIP;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estabelecer, sistematizar e implementar padrões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qualidade e procedimentos básicos para o funcionamento 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equipamentos culturais vinculados à CEQUIP;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dar apoio técnico para garantir o funcionamento 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equipamentos culturais dentro dos padrões de qualidade definidos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CEQUIP;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desenvolver parcerias com vistas ao desenvolvimento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atividades no seu âmbito de atuação;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realizar a gestão compartilhada do Centro de Formação</w:t>
      </w:r>
    </w:p>
    <w:p w:rsidR="00E27E8C" w:rsidRPr="002407B6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E27E8C">
        <w:rPr>
          <w:rFonts w:ascii="Verdana" w:hAnsi="Verdana" w:cs="Frutiger-Cn"/>
        </w:rPr>
        <w:t xml:space="preserve">Cultural de Cidade Tiradentes em conjunto com a </w:t>
      </w:r>
      <w:r w:rsidRPr="002407B6">
        <w:rPr>
          <w:rFonts w:ascii="Verdana" w:hAnsi="Verdana" w:cs="Frutiger-Cn"/>
          <w:highlight w:val="yellow"/>
        </w:rPr>
        <w:t>Fundação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  <w:highlight w:val="yellow"/>
        </w:rPr>
        <w:t>Paulistana de Educação, Tecnologia e Cultura;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criar mecanismos e realizar a gestão compartilhada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dos Centros Educacionais Unificados - CEU em conjunto com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Secretaria Municipal de Educação e a Secretaria Municipal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Esportes e Lazer;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coordenar e fiscalizar as atividades referentes aos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recursos, pessoal, contratos, parcerias, convênios,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administrativos e de manutenção locais, orientando a operacionalização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CAF;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50. A Supervisão de Centros Culturais Municipais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Teatros – SCCT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realizar o planejamento geral da CEQUIP, com atenção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às especificidades de cada território em que estão inseridos 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centros culturais municipais e os teatros;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elaborar a política cultural para os teatros;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orientar a programação dos teatros e centros culturais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para que dialoguem com as diretrizes da territorialização;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promover a articulação territorial, envolvendo os equipamentos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 e agentes presentes no território para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construção e implementação de diretrizes da política cultural;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identificar e promover a articulação e parcerias entre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programas da SMC, equipamentos culturais e ações de coletivos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culturais, outras instituições, agentes e produtores culturais;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promover a atuação integrada das bibliotecas dos centros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culturais, respeitando as diretrizes e parâmetros que regem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 Sistema Municipal de Bibliotecas - SMB, com o planejamento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ações culturais a serem desenvolvidas nos equipamentos,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assegurando autonomia aos gestores dos centros culturais na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proposição de alterações no uso dos espaços, bem como 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suas dinâmicas de funcionamento, sem prejuízo para a atividade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principal das bibliotecas.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51. Os Centros Culturais Municipais e Polos Culturais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Criativos Municipais têm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estimular e garantir o acesso, a participação e inclusão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população do território nos processos de criação e fruição,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contribuindo para a afirmação da cultura como direito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cidadão;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propiciar o desenvolvimento da consciência cidadã,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garantindo direito ao espaço público para reflexão, debate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crítica;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ampliar o acesso às manifestações artísticas, considerando-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 a diversidade de práticas culturais e seus modos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fruição;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garantir espaço de expressão para as culturas negras,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indígenas, LGBTTs, feministas, migrantes, entre outros representantes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diversidade existentes na Cidade, em consonância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 a defesa dos direitos humanos na pluralidade de expressões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das identidades;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exercer papel estruturante e referencial na articulação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territorial por intermédio do incentivo à produção cultural;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contribuir para a constituição de registro e preservação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história e memória do território;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promover, observada a legislação pertinente, a realização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apresentações públicas de natureza cultural ou artística,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tais como espetáculos, exposições e oficinas, entre outras, por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meio de contratação, parcerias, cessões de espaço e doações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serviços.</w:t>
      </w:r>
    </w:p>
    <w:p w:rsidR="00E27E8C" w:rsidRPr="00E27E8C" w:rsidRDefault="00E27E8C" w:rsidP="00E27E8C">
      <w:pPr>
        <w:spacing w:after="0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52. Os Teatros Municipais têm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receber atividades, como espetáculos de dança, teatro,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shows musicais, festivais, exposições, manifestações de cultura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popular, encontros e debates, nacionais e internacionais,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respeitando-se a pluralidade das identidades;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planejar encontros e debates públicos sobre indústria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cultural e economia da cultura, bem como outros temas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interesse da demanda do território;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construir diálogo com propostas de intervenções artísticas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urbanas nas áreas externas dos teatros, considerando todas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formas de manifestações artísticas;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criar projetos para formação de plateias com atividades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no período escolar, matutino e vespertino, em parceria com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escolas do entorno;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receber projetos e programas das políticas desenvolvidas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elaborar e divulgar calendários com programações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fixas para que a comunidade local participe da rotina cultural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no equipamento, desenvolvendo programação para todas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idades, incluindo idosos, público jovem e primeira infância;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proporcionar espaço para iniciativas de convênios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culturais, parcerias, residências artísticas e doações de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sem prejuízo de sua função cultural e pública.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53. O Núcleo de Casas de Cultura tem as seguintes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estabelecer a política de atuação das casas de cultura;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planejar, coordenar, articular, avaliar, prestar orientação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monitorar as ações das casas de cultura, nas áreas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fomento, formação, programação e difusão, garantindo espaço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diversidade de expressões e identidades culturais existentes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Cidade;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elaborar e implementar programas, projetos,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ações que ampliem o acesso, reconhecimento, fruição, proteção,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valorização e difusão da memória e das identidades,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expressões, práticas e manifestações artísticas e culturais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existentes nos territórios;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criar mecanismos para que as casas de cultura exerçam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papel estruturante de referência na articulação do território,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considerando suas especificidades e programas da SMC 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relação à sua identidade;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articular com as casas de cultura e Assessoria de Comunicação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promoção da comunicação local para divulgação 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políticas, programas e ações de forma regionalizada;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planejar e supervisionar os recursos orçamentários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destinados à programação de natureza artística e formativa;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identificar a dimensão econômica da articulação territorial,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estimulando arranjos produtivos sustentáveis na gestão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casas de cultura, sem prescindir de sua função cultural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promover ações de intercâmbio entre as casas de cultura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estimular a circulação de artistas dos territórios.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54. As Casas de Cultura Municipais têm as seguintes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afirmar a cultura como direito dos cidadãos;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garantir espaço de democratização do acesso aos bens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 e a superação de discriminações de qualquer natureza,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desenvolvendo, na população, hábitos de convivência cultural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pluralista e comunitária;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facilitar a emergência da produção cultural das regiões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Município de São Paulo e a afirmação de sua pluralidade,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respeitando sua diversidade, para superação de toda discriminação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cultural entre o centro e periferia;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propiciar o crescimento da consciência cidadã norteada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diretriz de uma política cultural fundamentada no conceito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cidadania cultural, garantindo: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o direito à população de participar das decisões quanto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ao fazer artístico-cultural;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o direito à informação, à comunicação e aos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artístico-culturais, incluindo a sua fruição e participação neles;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c) o direito à experimentação e à invenção nas artes, nas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humanidades e nas técnicas;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d) o direito a espaço para reflexão, debate e crítica e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criação de condições para o desenvolvimento de agentes argumentativos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críticos, capazes de multiplicar as ações artístico-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-culturais locais e regionais;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promover, articular, monitorar e avaliar ações recebidas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áreas de fomento, formação, programação e difusão,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garantindo espaço da diversidade de expressões e identidades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 existentes na Cidade;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implementar serviços, ações e avaliar solicitações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cessão de espaço que estimule a ampliação do acesso, reconhecimento,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fruição, proteção, valorização e difusão da memória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das identidades, das expressões, práticas e manifestações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artísticas e culturais existentes nos territórios;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elaborar, articular, propor contratação e execução 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atividades artísticas e de formação das várias linguagens 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conjunto com o Núcleo de Casas de Cultura;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contribuir para a democratização das formas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acesso a recursos públicos que possam incentivar, promover,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fortalecer, profissionalizar e impulsionar o desenvolvimento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cultural de artistas e coletivos culturais de diversas linguagens.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55. O Núcleo de Gestão da Informação – NGI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planejar a comunicação local, em conjunto com os gestores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dos equipamentos e de acordo com as diretrizes da Assessoria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Comunicação, considerando as tecnologias e modelos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comunicação desenvolvidos nos territórios, proporcionando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troca de conhecimentos e ferramentas que contribuam para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ampliação e efetividade da comunicação, incentivando ações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mídia livre e integração com o SP Cultura;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fornecer subsídios para a comunicação integrada entre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os equipamentos de difusão cultural e a SMC.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Subseção VII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Centro Cultural da Cidade de São Paulo – CCSP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56. O Centro Cultural da Cidade de São Paulo – CCSP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planejar, promover, incentivar e documentar as criações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 e artísticas;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reunir e organizar infraestrutura de informações sobre 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conhecimento humano;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desenvolver pesquisas sobre a cultura e a arte brasileiras,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fornecendo subsídios para as suas atividades;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incentivar a participação da comunidade, com o objetivo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desenvolver a capacidade criativa de seus membros,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permitindo-lhes o acesso simultâneo a diferentes formas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oferecer condições para estudo e pesquisa, nos campos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saber e da cultura, como apoio à educação e ao desenvolvimento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científico e tecnológico;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realizar o intercâmbio com as demais unidades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coordenar e fiscalizar as atividades referentes aos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recursos, pessoal, contratos, parcerias, convênios,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administrativos e de manutenção locais, orientando a operacionalização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CAF;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57. A Supervisão de Ação Cultural – SC tem por atribuição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proporcionar atividades artísticas e culturais ao público.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58. A Supervisão de Produção – SP tem as seguintes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controlar a agenda de programação artística;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planejar e providenciar infraestrutura técnica necessária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à realização das atividades artísticas e eventos;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prestar atendimento ao público.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59. A Supervisão de Bibliotecas – SB tem por atribuição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supervisionar as atividades das bibliotecas a ela subordinadas,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bem como reunir, preservar, organizar e difundir informações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relativas à leitura e ao conhecimento humano.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60. A Biblioteca Pública Municipal Sérgio Milliet 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por atribuição coordenar as atividades específicas da Biblioteca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Sérgio Milliet.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61. A Supervisão de Acervo – SV tem por atribuição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zelar pelos acervos, estabelecendo normas e procedimentos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preservação, aquisição, descarte, catalogação, atendimento,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acesso, empréstimo e reprodução.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62. O Núcleo de Bibliotecas Especiais – NBE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coordenar a Biblioteca Louis Braille, com atendimento</w:t>
      </w:r>
    </w:p>
    <w:p w:rsidR="00E27E8C" w:rsidRPr="00E27E8C" w:rsidRDefault="00E27E8C" w:rsidP="00E27E8C">
      <w:pPr>
        <w:spacing w:after="0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dirigido a portadores de deficiência visual, reunindo em seu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acervo livros didáticos, técnicos, literários, infanto-juvenis e periódicos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em braile e áudio, bem como administrando a sua atuação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como editora, produzindo livros em braile e livros falados;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coordenar a Gibiteca Henfil para atendimento de leitores,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pesquisadores, profissionais, quadrinistas e estudantes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interessados em quadrinhos na Cidade de São Paulo;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coordenar atividades voltadas ao oferecimento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noções de diversos idiomas, nos níveis básico, intermediário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avançado, com o uso de métodos autodidáticos;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promover espaço lúdico com publicações dedicadas às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crianças e aos jovens e voltadas à formação de leitores.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63. A Supervisão de Informação – SI tem por atribuição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criar e produzir peças e materiais de comunicação para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divulgação da programação e acervos da instituição, conforme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diretrizes da Assessoria de Comunicação da SMC.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64. O Núcleo de Curadoria – NC tem por atribuição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zelar pelos acervos, estabelecendo normas e procedimentos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preservação, aquisição e descarte, catalogação, atendimento,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empréstimo e reprodução, de modo a dar acesso e preservar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os acervos.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65. O Núcleo de Projetos – NP tem por atribuição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elaborar, gerir, acompanhar e fiscalizar projetos institucionais,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projetos através das leis de incentivos e editais e cessões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espaços.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66. O Núcleo de Gestão – NG tem por atribuição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dar apoio operacional às atividades referentes aos recursos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orçamentários, pessoal, contratos, parcerias, convênios,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administrativos e de manutenção locais, de acordo com as diretrizes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parâmetros estabelecidos pela CAF.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67. O Conselho Consultivo do Centro Cultural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Cidade de São Paulo tem suas atribuições, competências, composição,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estrutura e funcionamento definidos em legislação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específica.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Subseção VIII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Centro Cultural Municipal da Juventude – Ruth Cardoso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– CCJ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68. O Centro Cultural Municipal da Juventude – Ruth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Cardoso – CCJ tem por atribuição conduzir ações orientadas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prioritariamente para jovens com idade entre 18 e 29 anos,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cabendo-lhe, em especial: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promover o acesso e apoio às ações e atividades culturais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Cidade e da região;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produzir e divulgar informações de interesse dos jovens;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ampliar a formação, o conhecimento, as oportunidades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as habilidades que auxiliem na inserção social dos jovens;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criar alternativas de lazer e convívio;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articular-se com entidades e instituições ligadas à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 e ao universo da juventude, bem como integrar e apoiar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iniciativas locais;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realizar fóruns de participação de entidades, usuários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moradores da região, que se constituirá em espaço para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debates, apresentação de críticas e sugestões, bem como para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prestação de contas das atividades do Centro à população;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estabelecer parcerias, quando necessário, com órgãos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públicos, instituições de ensino e entidades não-governamentais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para a consecução das atividades do CCJ;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gerir e fiscalizar as atividades referentes aos recursos,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pessoal, contratos, parcerias, convênios, serviços administrativos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de manutenção locais, orientando a operacionalização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CAF;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Parágrafo único. Sem prejuízo do disposto deste artigo, 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Centro Cultural Municipal da Juventude - Ruth Cardoso - CCJ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poderá promover o desenvolvimento de atividades e programas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destinados a outras faixas de idade.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69. A Supervisão de Programas e Projetos – SPP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produzir, executar e controlar a agenda de programação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artística e de oficinas e a utilização dos espaços;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realizar encontros e atividades culturais da programação,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para o desenvolvimento, aprimoramento e participação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dos jovens;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monitorar e avaliar as atividades da programação por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meio de relatórios ou instrumentos equivalentes;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definir os critérios para a elaboração dos editais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seleção de projetos, atividades, espetáculos e oficinas.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70. A Supervisão de Produção e Serviços – SPS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executar e controlar os serviços de expediente, protocolo,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tramitação de documentos e papéis, arquivo geral, reprografia,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almoxarifado e transporte;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providenciar a infraestrutura necessária à realização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programação do CCJ;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apoiar as produções dos espetáculos realizados, no que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 refere a serviços de cenotécnica, iluminação, sonoplastia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projeção.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71. O Conselho Consultivo do Centro Cultural Municipal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Juventude - Ruth Cardoso – CCJ tem suas atribuições,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competências, composição, estrutura e funcionamento definidos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em legislação específica.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Subseção IX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Biblioteca Municipal Mário de Andrade – BMA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72. A Biblioteca Municipal Mário de Andrade – BMA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identificar, adquirir, organizar e manter acervos e coleções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significativo valor histórico e cultural para a Cidade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São Paulo;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desenvolver acervo e serviços que respondam às necessidades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informação da população;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definir e implementar estratégias de preservação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conservação de seus acervos e coleções;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facilitar e estimular o acesso e a consulta a seu 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estimular e apoiar a pesquisa com base em suas coleções;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disseminar informação e conhecimento, bem como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divulgar suas coleções;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estimular o debate, a reflexão e a criação artística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intelectual;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criar oportunidades para o desenvolvimento pessoal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para a educação continuada dos cidadãos;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articular-se com entidades e instituições congêneres,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participando de programas de cooperação com outras bibliotecas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centros de documentação, nacionais e internacionais,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 instituições de pesquisa e produção de conhecimento, bem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como integrar e apoiar iniciativas locais;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 - coordenar e fiscalizar as atividades referentes aos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recursos, pessoal, contratos, parcerias, convênios,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administrativos e de manutenção locais, orientando a operacionalização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CAF;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73. A Supervisão de Acervo – SACE tem as seguintes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propor diretrizes para o provimento e aplicação 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recursos necessários à formação e desenvolvimento, processamento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técnico, preservação, circulação e difusão do acervo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definir e implementar a política de desenvolvimento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preservação de coleções;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implementar procedimentos que garantam a atualização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permanente do 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organizar as coleções e manter seus catálogos atualizados,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em conformidade com normas internacionais e em consonância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 o Sistema Municipal de Bibliotecas, bem como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promover a informatização dos catálogos;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realizar inventário periódico do 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responsabilizar-se pelos serviços de catalogação, preservação,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atendimento, referência e projetos especiais relacionados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coleção de obras raras;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documentação produzida pela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c) depoimentos e projetos especiais desenvolvidos;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desenvolver, preservar e garantir o atendimento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arquivo histórico e das coleções especiais da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manter intercâmbio com bibliotecas, centros de documentação,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universidades e outras instituições produtoras de</w:t>
      </w:r>
    </w:p>
    <w:p w:rsidR="00E27E8C" w:rsidRPr="00E27E8C" w:rsidRDefault="00E27E8C" w:rsidP="00E27E8C">
      <w:pPr>
        <w:spacing w:after="0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conhecimento e de registros documentais;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estabelecer critérios para facilitar o intercâmbio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informações e a participação em programas de catalogação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cooperativa, visando a promoção das coleções;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 - realizar a avaliação periódica de uso do 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 - propor a contratação de especialistas para tratamento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ou preservação do acervo, quando não houver possibilidade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execução pela instituição.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74. A Supervisão de Atendimento ao Público – SAT 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promover o uso do acervo e garantir o acesso às coleções;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propor diretrizes e procedimentos para o atendimento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ao público;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responsabilizar-se pelas atividades de comunicação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relações públicas, no contato com os meios de comunicação,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outras organizações e os diferentes públicos;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desenvolver ações destinadas a divulgar a programação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cultural e a promover os serviços, acervo e produtos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BMA nos meios de comunicação, outras instituições e para 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público em geral;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responder, em articulação com as demais supervisões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a Diretoria da Biblioteca, pela implantação e coordenação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sistema integrado de relacionamento da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coordenar o serviço de atendimento ao público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aprimorar e manter permanentemente atualizada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página eletrônica da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coordenar a produção de conteúdos digitais para 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site;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criar programa de identidade visual e responder pelo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design gráfico de peças de comunicação e publicações.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75. A Supervisão de Ação Cultural – SACULT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propor diretrizes para as ações culturais da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coordenar as ações relacionadas ao planejamento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execução das atividades culturais da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buscar parcerias para o desenvolvimento de atividades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promover o intercâmbio de exposições e eventos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 com unidades da SMC e instituições nacionais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estrangeiras;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produzir e implementar a agenda de programação,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monitorar a utilização dos espaços e avaliar sistematicamente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atividades da programação;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providenciar a infraestrutura necessária à realização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programação, inclusive serviços de cenotécnica, iluminação,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sonoplastia e projeção;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conceber, planejar e coordenar o serviço de montagem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exposições;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VIII - promover atividades de estímulo à leitura de obras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existentes no acervo da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promover articulações voltadas à participação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especialistas da BMA em projetos de pesquisa relacionados às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coleções, notadamente às de obras raras e especiais;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 - providenciar o registro da programação em áudio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imagem fixa ou imagem em movimento, para fins de preservação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difusão, bem como o registro de depoimentos voltados à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memória da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 - providenciar, na Supervisão de Gestão, contratos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cessão de direitos de uso de texto, voz ou imagem relativos aos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registros documentais referentes à programação;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XII - definir e implementar o programa de publicações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XIII - responder pelas atividades executivas da Revista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Biblioteca Mário de Andrade.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76. A Supervisão de Planejamento – SPLAN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propor diretrizes e implementar processos permanentes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planejamento e avaliação de atividades;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definir padrões de qualidade de acervo e serviços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indicadores de processos e resultados;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fornecer metodologias e apoiar processos de avaliação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atividades desenvolvidas pelas diversas áreas da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propor e implementar projetos culturais extraorçamentários;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definir diretrizes, fornecer subsídios e acompanhar 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desenvolvimento e execução de projetos de interesse da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prospectar oportunidades de captação de recursos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financiamento de projetos;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desenvolver sistematicamente pesquisas de satisfação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público e de imagem da BMA;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gerir as atividades relacionadas à tecnologia da informação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BMA, bem como desenvolver soluções e dar suporte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nessa área.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77. A Supervisão de Gestão – SGT tem por atribuição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dar apoio operacional às atividades referentes aos recursos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orçamentários, pessoal, contratos, parcerias, convênios,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administrativos e de manutenção locais, de acordo com as diretrizes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parâmetros estabelecidos pela CAF.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78. O Conselho Consultivo da Biblioteca Municipal Mário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Andrade tem suas atribuições, competências, composição,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estrutura e funcionamento definidos em legislação específica.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Subseção X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Arquivo Histórico Municipal – AHM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79. O Arquivo Histórico Municipal – AHM tem as seguintes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promover a gestão do acervo arquivístico considerado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caráter permanente;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dar suporte às unidades integrantes do Sistema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Arquivos do Município de São Paulo, no que se refere à preservação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dos acervos por meio de políticas de conservação preventiva,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curativa e restauro, bem como de ações de monitoramento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e controle permanente das condições dos depósitos;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desenvolver projetos de ação educativa e cultural, contribuindo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para a recuperação da memória coletiva e difusão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patrimônio documental do Município;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preservar a memória da Administração Pública Municipal,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assegurando o recolhimento, a organização, a descrição,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preservação, a segurança e o amplo acesso aos documentos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valor permanente produzidos, recebidos e acumulados pelos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órgãos municipais e Arquivo Administrativo ou provenientes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fundos particulares, desde que relacionados à Administração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Pública Municipal;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planejar estudos histórico-culturais relacionados às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atividades técnicas do AHM;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elaborar propostas relativas à captação de recursos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públicos ou privados para aplicação em suas atividades-fim;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prestar informações sobre a denominação de logradouros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de equipamentos públicos no Município de São Paulo,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nos termos da legislação vigente;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coordenar e fiscalizar as atividades referentes aos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recursos, pessoal, contratos, parcerias, convênios, serviços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administrativos e de manutenção locais, orientando a operacionalização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CAF;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80. A Supervisão de Conservação do Acervo – SA 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desenvolver, executar e gerenciar os trabalhos de conservação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preventiva, curativa e de restauração do 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elaborar diagnósticos e efetuar monitoramentos periódicos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estado de conservação das coleções e das condições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ambientais do acervo e mapeamento de reservas técnicas;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integrar equipes multidisciplinares para o desenvolvimento</w:t>
      </w:r>
    </w:p>
    <w:p w:rsidR="00E27E8C" w:rsidRPr="00E27E8C" w:rsidRDefault="00E27E8C" w:rsidP="00E27E8C">
      <w:pPr>
        <w:spacing w:after="0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programas de preservação;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desenvolver, promover e divulgar o conhecimento técnico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sua área de competência;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definir, avaliar e monitorar continuamente: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a) os parâmetros da intervenção nas diversas categorias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documentais durante os processos técnicos, de modo a garantir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integridade da informação do ponto de vista do conteúdo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suporte;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b) as condições ambientais das áreas de guarda, difusão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tratamento do 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c) os parâmetros de segurança do 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d) os parâmetros de segurança e de qualidade dos ambientes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trabalho dos servidores municipais e consulentes;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desenvolver pesquisas nas áreas de entomologia, microbiologia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química, voltadas à conservação do 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efetuar pesquisas sobre o desenvolvimento de produtos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materiais especiais utilizados na conservação do acervo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documental;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desenvolver e aplicar programas de capacitação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aprimoramento técnico aos servidores do AHM, relativos à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conservação do acervo documental;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promover cursos, palestras e seminários relativos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técnicas e ações de preservação do acervo do AHM;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 - estabelecer e manter intercâmbio com profissionais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instituições afins.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81. A Supervisão do Acervo Permanente – SAP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recolher, organizar, dar guarda e gerenciar o acervo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documentos de valor permanente, nos seus diferentes suportes,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oriundos dos órgãos públicos e privados;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estabelecer normas e procedimentos para a organização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a utilização do acervo;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elaborar, aplicar e revisar plano interno de classificação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documentos arquivísticos;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planejar, coordenar e executar as ações de atendimento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aos usuários e pesquisadores, presencial ou virtualmente, incluindo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emissão de certidões;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elaborar instrumentos de consulta e pesquisa, conforme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normas específicas da descrição arquivística;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manter atualizado o Sistema de Registro e Controle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Acervo – SIRCA e outras bases de dados afins;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especificar e avaliar os equipamentos e os processos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técnicos de reprodução e de reformatação a serem utilizados;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elaborar e gerenciar projetos de reprodução e reformatação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acervo para conservação e difusão, atendidas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normas técnicas e a legislação em vigor;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manter a organização topográfica do acervo.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82. A Supervisão de Pesquisa e Difusão – SPD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promover e gerenciar programas e instrumentos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difusão do acervo, incluindo a realização de concursos, cursos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seminários, exposições e ações educativas;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desenvolver publicações relacionadas com as atividades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AHM;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coordenar e realizar pesquisas histórico-culturais relacionadas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às atividades técnicas do AHM;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promover a execução de programação editorial;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desenvolver projetos de programação visual para exposições,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publicações e outras peças gráficas;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reunir, preservar e disponibilizar aos usuários títulos 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edições impressas ou eletrônicas, especializadas em história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Município de São Paulo;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elaborar propostas relativas à captação de recursos,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públicos ou privados, para aplicação em atividades do AHM;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promover o contato com instituições públicas ou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privadas congêneres e estimular o intercâmbio de experiências;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propor projetos de ação educativa orientados para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educadores ou estudantes dos diferentes ciclos de ensino e para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comunidade em geral;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 - planejar e monitorar visitas educativas e técnicas ao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edifício-sede do AHM.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83. O Núcleo de Denominação de Logradouros e Próprios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Municipais – NDL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analisar e emitir parecer sobre as propostas de denominações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e/ou alterações de denominação de logradouros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próprios municipais, nos termos da legislação vigente;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manter base atualizada e prestar informações a respeito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denominações dos logradouros públicos e próprios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municipais.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84. O Núcleo de Recolhimento de Acervo Permanente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NRAP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estabelecer procedimentos internos e instrumentos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padronizados para o recolhimento de documentos destinados à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guarda permanente;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avaliar as propostas de tabelas de temporalidade encaminhadas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Coordenação de Gestão Documental,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Secretaria Municipal de Gestão;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estabelecer procedimentos para o recolhimento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documentos produzidos por instituições privadas e provenientes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fundos particulares, qualquer que seja o suporte da informação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ou a natureza dos documentos, quando declaradas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interesse público pela Coordenação de Gestão Documental,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Secretaria Municipal de Gestão.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85. O Conselho Consultivo do Arquivo Histórico Municipal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suas atribuições, competências, composição, estrutura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funcionamento definidos em legislação específica.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Subseção XI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Coordenação de Fomento e Formação Cultural – CFOC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86. A Coordenação de Fomento e Formação Cultural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CFOC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apoiar projetos de criação e circulação de diferentes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linguagens artísticas, por meio de editais públicos;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planejar, coordenar, executar, monitorar e avaliar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políticas, programas, projetos, serviços e ações para a promoção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linguagens artísticas, formação de público e promoção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acesso;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ampliar o acesso, reconhecimento, fruição, valorização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difusão cultural das expressões, práticas e manifestações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artísticas e culturais existentes em todas as regiões da Cidade;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coordenar e fiscalizar as atividades referentes aos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recursos, pessoal, contratos, parcerias, convênios, serviços administrativos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de manutenção locais, orientando a operacionalização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pela CAF;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87. A Supervisão de Fomento às Artes – SFA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promover o fomento, a difusão, a criação e a circulação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manifestações artísticas e práticas culturais por meio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editais de chamamento público;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promover ações que visem a democratização cultural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ampliação do acesso;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promover ações culturais em prol da superação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desigualdades de gênero, étnico-raciais e por orientação sexual;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IV - formular, implementar por meio de editais, monitorar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avaliar programas, projetos e ações de fomento às linguagens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artísticas.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88. A Supervisão de Pluralidade Cultural – SPLU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promover ações de valorização territorial, de descentralização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ações culturais e de valorização da pluralidade,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diversidade cultural e do multiculturalismo;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promover ações culturais em prol da superação de</w:t>
      </w:r>
    </w:p>
    <w:p w:rsidR="00E27E8C" w:rsidRPr="00E27E8C" w:rsidRDefault="00E27E8C" w:rsidP="00E27E8C">
      <w:pPr>
        <w:spacing w:after="0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desigualdades de gênero, étnico-raciais e por orientação sexual;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formular, implementar, monitorar e avaliar os programas,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projetos e ações de fomento cultural, com exceção daqueles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implementados por meio de editais.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89. A Supervisão de Formação Cultural – SFC tem por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atribuição formular, implementar, monitorar e avaliar programas,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projetos e ações de formação cultural, criação, experimentação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apropriação dos meios e dos modos de produção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artístico-cultural.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90. A Escola Municipal de Iniciação Artística – EMIA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proporcionar ao seu corpo discente a iniciação nas artes,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incentivando, desenvolvendo e aprimorando a aprendizagem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em diferentes linguagens artísticas;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divulgar sua experiência em nível nacional e internacional,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visando fomentar o surgimento de experiências semelhantes;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promover encontros periódicos com os professores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educação artística da Rede Municipal de Ensino para estimular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 desenvolvimento das atividades artísticas nas unidades escolares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Secretaria Municipal de Educação.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91. A comissão de Orientação Educacional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desenvolver processo de aconselhamento para os alunos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seus responsáveis, encaminhando-os a especialistas, quando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necessário;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participar da elaboração do plano de curso;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prestar assistência à direção e aos corpos docentes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discentes;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trabalhar com a equipe escolar na identificação, conscientização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solução de problemas verificados no processo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educacional;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proporcionar, aos alunos submetidos ao processo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socialização e educação, a oportunidade de aprimorar suas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potencialidades e seu desempenho escolar.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Parágrafo único. Integrarão a comissão de Orientação Educacional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os coordenadores de área, o assistente pedagógico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um servidor municipal com formação em Psicologia.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92. O Conselho da Escola Municipal de Iniciação Artística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suas atribuições, competências, composição, estrutura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funcionamento definidos em legislação específica.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93. O Núcleo de Incentivo à Cultura tem por atribuição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promover o fomento, a difusão, a criação e a circulação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manifestações artísticas e práticas culturais por meio de programas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de incentivo fiscal.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Subseção XII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Coordenação de Administração e Finanças – CAF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94. A Coordenação de Administração e Finanças – CAF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administrar e supervisionar as atividades de zeladoria,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vigilância e limpeza, bem como a manutenção de equipamentos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instalações;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planejar, executar e monitorar as atividades referentes à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gestão dos recursos de informática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promover o levantamento das necessidades de compras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contratações de serviços, bem como propor a realização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respectivas modalidades de licitação, observadas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diretrizes formuladas pela Secretaria Municipal de Gestão e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legislação vigente;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planejar, gerir, padronizar e acompanhar a execução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atividades relacionadas a apoio administrativo, gestão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pessoas, contabilidade e execução orçamentário-financeira;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exercer outras atribuições correlatas e complementares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sua área de atuação.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95. A Supervisão de Gestão de Pessoas – SUGESP 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executar a política municipal de gestão de pessoas,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observadas as diretrizes fixadas pela Secretaria Municipal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Gestão;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gerir os eventos funcionais dos servidores sob sua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competência e atualizar os sistemas de informação pertinentes;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promover o intercâmbio de informações e conhecimentos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 outros órgãos de gestão de pessoas e a cooperação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técnica com outras instituições públicas ou privadas;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divulgar informações sobre normas, rotinas e manuais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procedimentos da área de pessoal;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gerenciar o cadastro de informações e os prontuários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dos servidores;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gerir as ações de capacitação e desenvolvimento 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servidores;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executar a política de estágio no âmbito de sua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atuação;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divulgar ações de prevenção de doenças e de promoção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à saúde voltadas ao servidor e seu ambiente de trabalho.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96. A Supervisão de Controle Orçamentário – SCO 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planejar, desenvolver e gerenciar as atividades ligadas às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áreas de finanças, orçamento e patrimônio;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elaborar a proposta orçamentária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executar o orçamento;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realizar atividades de natureza contábil e financeira.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97. A Supervisão de Contratação Artística – SCA tem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realizar as contratações de cunho artístico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organizar e manter atualizado o registro de pessoas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físicas, artistas, produtoras, empresas individuais e sociedades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civis e comerciais para participação em contratações artísticas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parcerias da SMC.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98. A Supervisão de Licitação, Compras e Almoxarifado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– SLA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efetuar os procedimentos formais para compras e novas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contratações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elaborar os editais de licitação e a operacionalização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dos pregões nos sistemas eletrônicos;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– realizar pesquisas no mercado de valores, visando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economicidade das compras e contratações;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verificar a existência de ata de registro de preços para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 objeto da contratação;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realizar a gestão de suprimentos da SMC por meio 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almoxarifados.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99. A Supervisão de Engenharia e Arquitetura – SEA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acompanhar os serviços de manutenção civil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acompanhar, planejar, solicitar, supervisionar e gerenciar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obras e reformas da SMC.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100. A Supervisão de Tecnologia da Informação – STI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planejar, coordenar, supervisionar, apoiar e orientar 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atividades de informatização em consonância com as ações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diretrizes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elaborar projetos de desenvolvimento e integração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sistemas;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administrar e controlar o centro de processamento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dados de SMC, bem como realizar a manutenção do parque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informático;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supervisionar as operações de controle e segurança 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sistemas de computação e dos dados informatizados de SMC.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101. A Supervisão de Logística e Contratos – SLC tem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gerir, acompanhar a execução e controlar os contratos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continuados, envolvendo os procedimentos necessários à sua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formalização, aditamentos, pagamentos, apenações e encerramentos;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acompanhar, planejar, solicitar, supervisionar e gerenciar</w:t>
      </w:r>
    </w:p>
    <w:p w:rsidR="00E27E8C" w:rsidRPr="00E27E8C" w:rsidRDefault="00E27E8C" w:rsidP="00E27E8C">
      <w:pPr>
        <w:spacing w:after="0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os serviços das concessionárias prestados à SMC, relacionados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ao fornecimento de saneamento básico, energia elétrica, gás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telecomunicações;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providenciar a publicação dos atos oficiais da Secretaria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Municipal de Cultura, quando obrigatória ou de interesse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público;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elaborar termos de contratos, de prorrogação, rescisão,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aditamentos e quitações.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102. A Supervisão de Parcerias e Prestação de Contas –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SPAR tem as seguintes atribuições: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instruir e acompanhar os processos referentes às parcerias,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bem como analisar a prestação de contas;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efetuar os procedimentos formais para parcerias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convênios da SMC;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realizar contato com as demais esferas de governo,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visando a execução de convênios;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dar suporte às áreas para a realização de convênios.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CAPÍTULO IV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DISPOSIÇÕES FINAIS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103. Ficam definidas, para fins de governança territorial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participação social, as regiões administrativas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Secretaria Municipal de Cultura, correspondentes ao território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das respectivas prefeituras regionais, na seguinte conformidade: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Centro: Prefeitura Regional Sé;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Sudoeste: Prefeituras Regionais de Pinheiros e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Butantã;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Noroeste: Prefeituras Regionais da Lapa, de Pirituba/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Jaraguá e de Perus;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Norte: Prefeituras Regionais de Freguesia/Brasilândia,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Casa Verde/Cachoeirinha, de Santana/Tucuruvi, do Jaçanã/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Tremembé e de Vila Maria/Vila Guilherme;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Sudeste: Prefeituras Regionais de Vila Mariana,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Ipiranga e do Jabaquara;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Sul 1: Prefeituras Regionais de Cidade Ademar,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Capela do Socorro e de Parelheiros;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Sul 2: Prefeituras Regionais de Santo Amaro, do Campo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Limpo e de M´Boi Mirim;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Leste 1: Prefeituras Regionais da Mooca, de Aricanduva/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Formosa/Carrão e da Penha;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Leste 2: Prefeituras Regionais de Ermelino Matarazzo,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São Miguel e do Itaim Paulista;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 - Leste 3: Prefeituras Regionais de Itaquera, de Guaianases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de Cidade Tiradentes;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 - Leste 4: Prefeituras Regionais de Vila Prudente,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Sapopemba e de São Mateus.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Parágrafo único. Os equipamentos e espaços que integram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rede de serviços, programas e projetos da Secretaria Municipal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Cultura, em gestão compartilhada com outras secretarias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organizações da sociedade civil em cada uma das regiões administrativas,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promoverão articulação e planejamento conjuntos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entre si, sob a supervisão da Coordenação de Equipamentos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Difusão Cultural, visando o estabelecimento de objetivos,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metas, programações e projetos em comum, bem como a realização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interface com a participação e controle sociais.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104. As Casas de Cultura Municipais do Hip Hop Sul,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Leste, Noroeste e Centro são espaços voltados especialmente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para fomentar a cultura Hip Hop nas macrorregiões da Cidade,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valorizando seus elementos característicos (Break, Graffiti, MC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DJ) por meio de oficinas, apresentações e rodas de diálogo,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bem como deverão manter a memória desse movimento cultural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Cidade e do País, a partir de acervo bibliográfico 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audiovisual para pesquisa e estudo.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105. A Casa de Cultura Municipal de Santo Amaro é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composta pelos imóveis localizados na Praça Dr. Francisco Ferreira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Lopes, nº 434, e na Praça Floriano Peixoto, nº 131, Distrito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Santo Amaro, Prefeitura Regional de Santo Amaro, agregando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 Paço Cultural Júlio Guerra - Casa de Cultura Municipal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Santo Amaro.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106. Ficam transferidos para a Secretaria Municipal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 os seguintes imóveis de propriedade municipal: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– o imóvel situado na Rua Quaresma Delgado, nº 376,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Distrito de São Rafael, Prefeitura Regional de São Mateus;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– o imóvel situado na Rua Nazie Mauad Lufti, nº 200,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Distrito de Parelheiros, Prefeitura Regional de Parelheiros;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– o imóvel situado na Praça Benedicta Cavalheiro, antigo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Telecentro - Distrito de Brasilândia, Prefeitura Regional de Freguesia/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Brasilândia;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– o imóvel situado na Rua Julio Maciel, antigo Telecentro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- Distrito de Perus, Prefeitura Regional de Perus.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107. Fica denominado Torre da Memória o edifício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vertical anexo à sede do Arquivo Histórico Municipal, instalado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no Edifício Ramos de Azevedo.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108. Fica denominado Espaço CADOPO - Casa do Politécnico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o saguão situado no andar térreo da Torre da Memória.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109. Os equipamentos e espaços culturais da Secretaria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Municipal de Cultura são os constantes das Tabelas "A"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"J" do Anexo I deste decreto, no qual se encontram indicadas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 respectiva unidade responsável e a unidade que realiza 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governança colaborativa, quando houver.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Parágrafo único. Para fins desse decreto, entende-se por: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equipamentos culturais, os imóveis com atividades culturais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acesso público sob gestão ou cogestão da Secretaria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Municipal de Cultura;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espaços culturais, os espaços dos equipamentos culturais,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incluindo as bibliotecas e os teatros que compõe os Centros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Culturais Municipais, bem como os pontos e bosques de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leitura situados em parques, praças e conjuntos habitacionais.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Art. 110. Os Centros Culturais Municipais e Polos Culturais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Criativos Municipais ficam localizados nos seguintes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endereços: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 - o Centro Cultural Municipal da Juventude – Ruth Cardoso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– CCJ, na Avenida Deputado Emílio Carlos, nº 3.641, Distrito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 Vila Nova Cachoeirinha, Prefeitura Regional da Casa Verde/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Cachoeirinha;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 - o Centro Cultural Municipal da Penha – CCP, no Largo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do Rosário, nº 20, Distrito da Penha, Prefeitura Regional 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Penha;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III - o Centro Cultural Municipal Olido – OLIDO, na Avenida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São João, nº 473, Distrito da Sé, Prefeitura Regional da Sé;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IV - o Centro Cultural Municipal de Santo Amaro – CCSA,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Avenida João Dias, nº 822, Distrito de Santo Amaro, Prefeitura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Regional de Santo Amaro;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 - o Centro Municipal de Culturas Negras do Jabaquara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– Mãe Sylvia de Oxalá – CCNJ, na Rua Arsênio Tavollieri, nº 45,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Distrito do Jabaquara, Prefeitura Regional do Jabaquara;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 - o Centro Cultural Municipal Tendal da Lapa – CCTL,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Rua Constança, nº 72, Distrito da Lapa, Prefeitura Regional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da Lapa;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 - o Centro Cultural Municipal do Grajaú – Palhaço Carequinha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lastRenderedPageBreak/>
        <w:t>– CCPC, na Rua Oscar Barreto Filho, nº 50, Distrito do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Grajaú, Prefeitura Regional da Capela do Socorro;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VIII - o Centro Cultural Municipal da Vila Formosa – CCVF,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Avenida Renata, nº 163, Distrito de Vila Formosa, Prefeitura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Regional de Aricanduva/Formosa/Carrão;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IX - o Centro Cultural da Cidade de São Paulo – CCSP,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na Rua Vergueiro, nº 1000, Distrito da Liberdade, Prefeitura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Regional da Sé;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 - o Polo Cultural e Criativo Municipal Chácara do Jockey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– PCJ, na Rua Santa Crescência, localizado nas antigas edificações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destinadas às baias de cavalos (cocheiras) do Jockey Clube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e no interior do Parque Municipal Chácara do Jockey;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XI - o Polo Cultural e Criativo Municipal Vila Itororó – PVI,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compreendendo as doze edificações que integram o projeto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Vila Itororó, situado na área de propriedade estadual cedida</w:t>
      </w:r>
    </w:p>
    <w:p w:rsidR="00E27E8C" w:rsidRPr="00E27E8C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ao Município em legislação específica, localizada entre as ruas</w:t>
      </w:r>
    </w:p>
    <w:p w:rsidR="00E27E8C" w:rsidRPr="002407B6" w:rsidRDefault="00E27E8C" w:rsidP="00E27E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27E8C">
        <w:rPr>
          <w:rFonts w:ascii="Verdana" w:hAnsi="Verdana" w:cs="Frutiger-Cn"/>
        </w:rPr>
        <w:t>Martiniano de Carvalho, Monse</w:t>
      </w:r>
      <w:r w:rsidRPr="002407B6">
        <w:rPr>
          <w:rFonts w:ascii="Verdana" w:hAnsi="Verdana" w:cs="Frutiger-Cn"/>
        </w:rPr>
        <w:t>nhor Passalagua, Maestro Cardim</w:t>
      </w:r>
    </w:p>
    <w:p w:rsidR="00E27E8C" w:rsidRPr="002407B6" w:rsidRDefault="00E27E8C" w:rsidP="00E27E8C">
      <w:pPr>
        <w:spacing w:after="0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 Avenida Pedroso.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Art. 111. O Museu da Cidade de São Paulo - MCSP, de que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trata o inciso I do artigo 7º deste decreto, é constituído por uma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rede de quatorze unidades: Solar da Marquesa de Santos, Beco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do Pinto, Casa da Imagem, Casa do Bandeirante, Casa Sertanista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- Casa do Caxingui, Capela do Morumbi, Sítio da Ressaca,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Casa do Tatuapé, Sítio Morrinhos, Casa Modernista, Chácara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Lane, Casa do Grito, Monumento à Independência e Pavilhão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Lucas Garcez Nogueira – OCA.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Parágrafo único. A vocação de cada unidade pertencente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ao Museu da Cidade de São Paulo – MCSP é definida a partir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da identificação de suas características arquitetônicas, localização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 valor histórico, social e antropológico e deverá prever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atividades culturais e educativas permanentes, realização de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exposições e eventos, bem como a implantação de projetos de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uso especializado e qualificado nos espaços.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Art. 112. Em decorrência da reorganização prevista neste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decreto, ficam suprimidas da estrutura organizacional da Secretaria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Municipal de Cultura as unidades a seguir discriminadas: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 - a Chefia de Gabinete, do Gabinete do Secretário;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II - a Coordenadoria de Programação;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III - a Supervisão de Museologia e Acervos Municipais, do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Departamento dos Museus Municipais;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IV - na Coordenadoria do Sistema Municipal de Bibliotecas: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a) a Coordenação Regional de Bibliotecas Leste 2 e Leste 3;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b) a Coordenação Regional de Bibliotecas Centro e Sudoeste;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c) a Coordenação Regional de Bibliotecas Sudeste, Sul 1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 Sul 2;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 - a Coordenadoria de Centros Culturais e Teatros;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VI - os Conselhos Consultivos dos Polos Culturais e Criativos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Municipais, do Centro Municipal de Culturas Negras do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Jabaquara – Mãe Sylvia de Oxalá, do Centro Municipal de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Memória do Circo e dos Centros Culturais Municipais, exceto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do Centro Cultural da Cidade de São Paulo e do Centro Cultural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Municipal da Juventude – Ruth Cardoso;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lastRenderedPageBreak/>
        <w:t>VII - a Coordenadoria de Cidadania Cultural, com: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a) a Comissão de Averiguação e Avaliação de Projetos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Culturais;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b) a Supervisão das Casas de Cultura e Centros Educacionais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Unificados;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c) os Núcleos de Dança, de Musicalização, de Estudos de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Instrumentos Musicais, de Artes Visuais e de Teatro, todos da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Escola Municipal de Iniciação Artística;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VIII - a Comissão Curatorial, do Centro Cultural da Cidade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São Paulo.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Parágrafo único. Fica suprimido o Gabinete do Coordenador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 o Gabinete do Diretor das Coordenadorias, Departamentos 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Equipamentos da Secretaria Municipal de Cultura.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Art. 113. Em decorrência do disposto no artigo 112 deste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decreto, os bens patrimoniais, serviços, contratos, acervo, pessoal,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recursos orçamentários e financeiros ficam transferidos, na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seguinte conformidade: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 - da Chefia de Gabinete para o Gabinete do Secretário;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II - da Coordenadoria de Programação para a Coordenadoria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Programação Cultural;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III - da Supervisão de Museologia e Acervos Municipais, do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Departamento dos Museus Municipais, para o Pavilhão Municipal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das Culturas Brasileiras, do Departamento dos Museus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Municipais;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IV - da Coordenação Regional de Bibliotecas Leste 2 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Leste 3 e da Coordenação Regional de Bibliotecas Sudeste, Sul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1 e Sul 2, ambas da Coordenadoria do Sistema Municipal de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Bibliotecas, para o Núcleo Regional de Bibliotecas Leste e Sul,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da Coordenação do Sistema Municipal de Bibliotecas;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 - da Coordenação Regional de Bibliotecas Centro e Sudoeste,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da Coordenadoria do Sistema Municipal de Bibliotecas,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para o Núcleo Regional de Bibliotecas Centro, Norte e Oeste;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VI - da Coordenadoria de Centros Culturais e Teatros para 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Coordenação de Equipamentos de Difusão Cultural;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VII - dos Conselhos Consultivos dos Polos Culturais 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Criativos Municipais, do Centro Municipal de Culturas Negras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do Jabaquara – Mãe Sylvia de Oxalá, do Centro Municipal de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Memória do Circo e dos Centros Culturais Municipais, exceto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do Centro Cultural da Cidade de São Paulo e do Centro Cultural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Municipal da Juventude – Ruth Cardoso, para as respectivas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unidades;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VIII - da Coordenadoria de Cidadania Cultural para a Coordenação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Fomento e Formação Cultural;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IX - da Comissão de Averiguação e Avaliação de Projetos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Culturais, da Coordenadoria de Cidadania Cultural, para a Secretaria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Municipal de Cultura;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X - da Supervisão das Casas de Cultura e Centros Educacionais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Unificados, da Coordenadoria de Cidadania Cultural, para 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Núcleo de Casas de Cultura, da Coordenação de Equipamentos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Difusão Cultural;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XI - dos Núcleos de Dança, de Musicalização, de Estudos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Instrumentos Musicais, de Artes Visuais e de Teatro, todos da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lastRenderedPageBreak/>
        <w:t>Escola Municipal de Iniciação Artística, para a Escola Municipal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Iniciação Artística;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XII - da Comissão Curatorial, do Centro Cultural da Cidade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São Paulo, para o Centro Cultural da Cidade de São Paulo.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Parágrafo único. Os bens patrimoniais, serviços, contratos,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acervo, pessoal, recursos orçamentários e financeiros do Gabinete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do Coordenador e do Gabinete do Diretor, das Coordenadorias,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Departamentos e Equipamentos da Secretaria Municipal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Cultura ficam transferidos para as respectivas unidades.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Art. 114. Ficam transferidas, com seus bens patrimoniais,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serviços, contratos, acervo, recursos orçamentários e financeiros,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atribuições e pessoal, as seguintes unidades da Secretaria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Municipal de Cultura: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 - da Coordenadoria de Cidadania Cultural: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a) para o Núcleo de Casas de Cultura, da Coordenação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Equipamentos de Difusão Cultural, as Casas de Cultura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Municipais, da Supervisão das Casas de Cultura e Centros Educacionais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Unificados;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b) para a Coordenação de Fomento e Formação Cultural: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1. a Supervisão de Fomento a Linguagens Artísticas, com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 denominação alterada para Supervisão de Fomento às Artes;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2. a Supervisão de Diversidade Cultural, com a denominação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alterada para Supervisão de Pluralidade Cultural;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3. a Supervisão de Formação Cultural;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4. a Escola Municipal de Iniciação Artística, com a Comissão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Orientação Educacional e o Conselho da Escola Municipal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Iniciação Artística;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II - da Coordenadoria de Centros Culturais e Teatros: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a) para a Coordenação de Equipamentos de Difusão Cultural: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1. a Supervisão de Planejamento, Territorialização e Produção,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com a denominação alterada para Supervisão dos Centros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Culturais Municipais e Teatro;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2. a Coordenação de Gestão da Informação, com a denominação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alterada para Núcleo de Gestão da Informação;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b) para a Supervisão de Centros Culturais Municipais e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Teatros, da Coordenação de Equipamentos de Difusão Cultural: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1. o Centro Cultural Municipal da Penha – CCP, com o Teatro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Municipal da Penha Martins Penna;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2. o Centro Cultural Municipal Olido – OLIDO, com o Centro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Municipal de Memória do Circo;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3. o Centro Municipal de Culturas Negras do Jabaquara –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Mãe Sylvia de Oxalá – CCNJ, com o Acervo da Memória e do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Viver Afro-Brasileiro Caio Egydio de Souza Aranha;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4. o Centro Cultural Municipal Tendal da Lapa – CCTL;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5. o Centro Cultural Municipal de Santo Amaro – CCSA;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6. o Centro Cultural Municipal do Grajaú – Palhaço Carequinha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– CCPC;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7. o Centro Cultural Municipal da Vila Formosa – CCVF;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8. o Polo Cultural e Criativo Municipal Vila Itororó – PVI;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9. o Polo Cultural e Criativo Municipal Chácara do Jockey;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10. o Teatro Municipal da Mooca Arthur Azevedo – TAA;</w:t>
      </w:r>
    </w:p>
    <w:p w:rsidR="002D66E1" w:rsidRPr="002407B6" w:rsidRDefault="002D66E1" w:rsidP="002D6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11. o Teatro Municipal da Vila Mariana João Caetano – TJC;</w:t>
      </w:r>
    </w:p>
    <w:p w:rsidR="00E27E8C" w:rsidRPr="002407B6" w:rsidRDefault="002D66E1" w:rsidP="002D66E1">
      <w:pPr>
        <w:spacing w:after="0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lastRenderedPageBreak/>
        <w:t>12. o Teatro Municipal da Lapa Cacilda Becker – TCB;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13. o Teatro Municipal de Santana Alfredo Mesquita –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TAM;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14. o Teatro Municipal do Cangaíba Flávio Império – TFI;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15. o Teatro Municipal do Itaim Bibi Décio de Almeida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Prado – TDAP;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16. o Teatro Municipal de Santo Amaro Paulo Eiró – TPE;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c) para a Secretaria Municipal de Cultura, o Centro Cultural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Municipal da Juventude - Ruth Cardoso, com a Supervisão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Programas e Projetos, a Supervisão de Produção e Serviços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 o Conselho Consultivo;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III - para o Núcleo Regional de Bibliotecas Leste e Sul,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as Bibliotecas Públicas Municipais a seguir discriminadas, da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Coordenação Regional de Bibliotecas Leste 2 e Leste 3 e da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Coordenação Regional de Bibliotecas Sudeste, Sul 1 e Sul 2,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ambas da Coordenadoria do Sistema Municipal de Bibliotecas: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a) Biblioteca Pública Municipal Amadeu Amaral;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b) Biblioteca Pública Municipal Belmonte;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c) Biblioteca Pública Municipal Castro Alves;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d) Biblioteca Pública Municipal Chácara do Castelo;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e) Biblioteca Pública Municipal Cora Coralina;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f) Biblioteca Pública Municipal Helena Silveira;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g) Biblioteca Pública Municipal Jamil Almansur Haddad;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h) Biblioteca Pública Municipal Jovina Rocha Álvares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Pessoa;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i) Biblioteca Pública Municipal Malba Tahan;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j) Biblioteca Pública Municipal Marcos Rey;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k) Biblioteca Pública Municipal Milton Santos;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l) Biblioteca Pública Municipal Paulo Duarte;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m) Biblioteca Pública Municipal Prefeito Prestes Maia;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n) Biblioteca Pública Municipal Raimundo de Menezes;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o) Biblioteca Pública Municipal Roberto Santos;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p) Biblioteca Pública Municipal Rubens Borba Alves de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Moraes;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q) Biblioteca Pública Municipal Sérgio Buarque de Holanda;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r) Biblioteca Pública Municipal Vicente de Carvalho;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s) Biblioteca Pública Municipal Vicente Paulo Guimarães;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t) Biblioteca Pública Municipal Vinicius de Moraes;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u) Biblioteca Pública Municipal Viriato Corrêa;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IV - para o Núcleo Regional de Bibliotecas Centro, Norte e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Oeste, as Bibliotecas Públicas Municipais a seguir discriminadas,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da Coordenação Regional de Bibliotecas Centro e Sudoeste,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da Coordenadoria do Sistema Municipal de Bibliotecas: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a) Biblioteca Pública Municipal Alceu Amoroso Lima;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b) Biblioteca Pública Municipal Álvaro Guerra;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c) Biblioteca Pública Municipal Anne Frank;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d) Biblioteca Pública Municipal Camila Cerqueira César;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e) Biblioteca Pública Municipal Clarice Lispector;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f) Biblioteca Pública Municipal Mário Schenberg;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 - do Departamento dos Museus Municipais para 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Museu da Cidade de São Paulo, do Departamento dos Museus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Municipais: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lastRenderedPageBreak/>
        <w:t>a) a Casa da Imagem de São Paulo;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b) o Pavilhão Lucas Nogueira Garcez;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c) a Coordenação de Pesquisa e Difusão Cultural, com 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denominação alterada para Núcleo de Programação e Comunicação;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d) a Coordenação de Formação e Desenvolvimento de Públicos,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com a denominação alterada para Núcleo de Formação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 Desenvolvimento de Públicos.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Art. 115. Ficam alteradas as denominações das seguintes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unidades da Secretaria Municipal de Cultura: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 - a Supervisão de Preservação, do Departamento do Patrimônio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Histórico, para Supervisão de Salvaguarda – SS;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II - a Coordenadoria do Sistema Municipal de Bibliotecas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para Coordenação do Sistema Municipal de Bibliotecas –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CSMB;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III - na Coordenadoria do Sistema Municipal de Bibliotecas: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a) a Supervisão de Leitura e Informação para Supervisão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Bibliotecas – SB;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b) a Coordenação Regional de Bibliotecas Leste 1 e Leste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4, da Supervisão de Leitura e Informação, para Núcleo Regional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Bibliotecas Leste e Sul, da Supervisão de Bibliotecas;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c) a Coordenação Regional de Bibliotecas Norte e Noroeste,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da Supervisão de Leitura e Informação, para Núcleo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Regional de Bibliotecas Centro, Norte e Oeste, da Supervisão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Bibliotecas;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d) a Coordenação de Serviços de Extensão em Leitura para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Núcleo de Serviços de Extensão em Leitura – NSL;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IV - a Casa de Cultura da Brasilândia – Sonia Franieck, do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Núcleo de Casas de Cultura, da Coordenação de Equipamentos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Difusão Cultural, para Casa de Cultura Municipal da Brasilândia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– Sonia Franieck;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 - no Centro Cultural da Cidade de São Paulo: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a) a Coordenação de Bibliotecas Especiais, da Supervisão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Bibliotecas, para Núcleo de Bibliotecas Especiais – NBE;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b) a Coordenação de Curadoria para Núcleo de Curadoria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– NC;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c) a Coordenação de Projetos para Núcleo de Projetos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– NP;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d) a Coordenação de Operação para Núcleo de Gestão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– NG;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VI - no Arquivo Histórico Municipal: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a) a Supervisão de Difusão e Apoio à Pesquisa para Supervisão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Pesquisa e Difusão – SAP;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b) a Coordenação de Denominação de Logradouros e Próprios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Municipais para Núcleo de Denominação de Logradouros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 Próprios Municipais – NDL;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VII - a Coordenadoria de Administração e Finanças para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Coordenação de Administração e Finanças;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VIII - na Coordenadoria de Administração e Finanças: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a) a Supervisão de Infraestrutura, Manutenção e Conservação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Bens Móveis e Imóveis para Supervisão de Engenharia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 Arquitetura;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b) a Supervisão de Prestação de Contas e Parcerias Estratégicas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lastRenderedPageBreak/>
        <w:t>para Supervisão de Parcerias e Prestação de Contas.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Art. 116. Os cargos de provimento em comissão, bem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como os cargos do Quadro de Atividades Artísticas destinados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à extinção na vacância, da Secretaria Municipal de Cultura são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os constantes do Anexo II, Tabelas “A” a “M”, conforme coluna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da “Situação Nova”, na qual se discriminam as denominações,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lotações, referências de vencimento, quantidades, partes e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tabelas e formas de provimento.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Art. 117. Os cargos de provimento em comissão da Secretaria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Municipal de Cultura constantes do Anexo III deste decreto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ficam transferidos para o Quadro Específico de Cargos de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Provimento em Comissão a que se refere o Decreto nº 45.751,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4 de março de 2005.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Parágrafo único. Os titulares dos cargos referidos neste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artigo serão exonerados na data de publicação deste decreto.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Art. 118. Este decreto entrará em vigor na data de sua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publicação, revogados os artigos 1º ao 4º, 9º, 10, 11 e 17 do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Decreto nº 46.434, de 6 de outubro de 2005, os artigos 1º ao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22 e 29 ao 36 do Decreto nº 49.492, de 15 de maio de 2008,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o artigo 16 do Decreto nº 52.556, de 10 de agosto de 2011, 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Decreto nº 57.528, de 12 de dezembro de 2016, e o Decreto nº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57.604, de 15 de fevereiro de 2017.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PREFEITURA DO MUNICÍPIO DE SÃO PAULO, aos 24 de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abril de 2018, 465º da fundação de São Paulo.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BRUNO COVAS, PREFEITO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ANDRE LUIZ POMPEIA STURM, Secretário Municipal de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Cultura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PAULO ANTONIO SPENCER UEBEL, Secretário Municipal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de Gestão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RUBENS NAMAN RIZEK JUNIOR, Secretário Municipal de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Justiça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JULIO FRANCISCO SEMEGHINI NETO, Secretário do Governo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Municipal</w:t>
      </w:r>
    </w:p>
    <w:p w:rsidR="002407B6" w:rsidRP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EDUARDO TUMA, Secretário-Chefe da Casa Civil</w:t>
      </w:r>
    </w:p>
    <w:p w:rsidR="002407B6" w:rsidRDefault="002407B6" w:rsidP="002407B6">
      <w:pPr>
        <w:spacing w:after="0"/>
        <w:rPr>
          <w:rFonts w:ascii="Verdana" w:hAnsi="Verdana" w:cs="Frutiger-Cn"/>
        </w:rPr>
      </w:pPr>
      <w:r w:rsidRPr="002407B6">
        <w:rPr>
          <w:rFonts w:ascii="Verdana" w:hAnsi="Verdana" w:cs="Frutiger-Cn"/>
        </w:rPr>
        <w:t>Publicado na Casa Civil, em 24 de abril de 2018.</w:t>
      </w:r>
    </w:p>
    <w:p w:rsidR="002407B6" w:rsidRDefault="002407B6" w:rsidP="002407B6">
      <w:pPr>
        <w:spacing w:after="0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[...]</w:t>
      </w:r>
    </w:p>
    <w:p w:rsidR="002407B6" w:rsidRDefault="002407B6" w:rsidP="002407B6">
      <w:pPr>
        <w:spacing w:after="0"/>
        <w:rPr>
          <w:rFonts w:ascii="Verdana" w:hAnsi="Verdana" w:cs="TimesNewRomanPS-BoldMT"/>
          <w:b/>
          <w:bCs/>
          <w:szCs w:val="12"/>
        </w:rPr>
      </w:pPr>
      <w:r w:rsidRPr="002407B6">
        <w:rPr>
          <w:rFonts w:ascii="Verdana" w:hAnsi="Verdana" w:cs="TimesNewRomanPS-BoldMT"/>
          <w:b/>
          <w:bCs/>
          <w:szCs w:val="12"/>
        </w:rPr>
        <w:t xml:space="preserve">Tabela "D" – Equipamentos e Espaços Culturais da Coordenação de Equipamentos de Difusão Cultural </w:t>
      </w:r>
      <w:r>
        <w:rPr>
          <w:rFonts w:ascii="Verdana" w:hAnsi="Verdana" w:cs="TimesNewRomanPS-BoldMT"/>
          <w:b/>
          <w:bCs/>
          <w:szCs w:val="12"/>
        </w:rPr>
        <w:t>–</w:t>
      </w:r>
      <w:r w:rsidRPr="002407B6">
        <w:rPr>
          <w:rFonts w:ascii="Verdana" w:hAnsi="Verdana" w:cs="TimesNewRomanPS-BoldMT"/>
          <w:b/>
          <w:bCs/>
          <w:szCs w:val="12"/>
        </w:rPr>
        <w:t xml:space="preserve"> CEQUIP</w:t>
      </w:r>
    </w:p>
    <w:p w:rsidR="002407B6" w:rsidRDefault="002407B6" w:rsidP="002407B6">
      <w:pPr>
        <w:spacing w:after="0"/>
        <w:rPr>
          <w:rFonts w:ascii="Verdana" w:hAnsi="Verdana" w:cs="TimesNewRomanPS-BoldMT"/>
          <w:b/>
          <w:bCs/>
          <w:szCs w:val="12"/>
        </w:rPr>
      </w:pPr>
      <w:r>
        <w:rPr>
          <w:rFonts w:ascii="Verdana" w:hAnsi="Verdana" w:cs="TimesNewRomanPS-BoldMT"/>
          <w:b/>
          <w:bCs/>
          <w:noProof/>
          <w:szCs w:val="12"/>
          <w:lang w:eastAsia="pt-BR"/>
        </w:rPr>
        <w:lastRenderedPageBreak/>
        <w:drawing>
          <wp:inline distT="0" distB="0" distL="0" distR="0">
            <wp:extent cx="5204460" cy="356587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56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E8" w:rsidRDefault="00AE2CE8" w:rsidP="00AE2CE8">
      <w:pPr>
        <w:spacing w:after="0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[...]</w:t>
      </w:r>
    </w:p>
    <w:p w:rsidR="002407B6" w:rsidRDefault="002407B6" w:rsidP="002407B6">
      <w:pPr>
        <w:spacing w:after="0"/>
        <w:rPr>
          <w:rFonts w:ascii="Verdana" w:hAnsi="Verdana" w:cs="Arial"/>
          <w:b/>
          <w:sz w:val="24"/>
        </w:rPr>
      </w:pPr>
    </w:p>
    <w:p w:rsidR="00AE2CE8" w:rsidRDefault="00AE2CE8" w:rsidP="00AE2CE8">
      <w:pPr>
        <w:spacing w:after="0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Gabinete do Prefeito, págs. 24</w:t>
      </w:r>
      <w:r w:rsidR="00053F6C">
        <w:rPr>
          <w:rFonts w:ascii="Verdana" w:hAnsi="Verdana" w:cs="Arial"/>
          <w:b/>
          <w:sz w:val="24"/>
        </w:rPr>
        <w:t xml:space="preserve"> e</w:t>
      </w:r>
      <w:r>
        <w:rPr>
          <w:rFonts w:ascii="Verdana" w:hAnsi="Verdana" w:cs="Arial"/>
          <w:b/>
          <w:sz w:val="24"/>
        </w:rPr>
        <w:t xml:space="preserve"> 2</w:t>
      </w:r>
      <w:r w:rsidR="00053F6C">
        <w:rPr>
          <w:rFonts w:ascii="Verdana" w:hAnsi="Verdana" w:cs="Arial"/>
          <w:b/>
          <w:sz w:val="24"/>
        </w:rPr>
        <w:t>5</w:t>
      </w:r>
    </w:p>
    <w:p w:rsidR="00AE2CE8" w:rsidRDefault="00AE2CE8" w:rsidP="00AE2CE8">
      <w:pPr>
        <w:spacing w:after="0"/>
        <w:jc w:val="center"/>
        <w:rPr>
          <w:rFonts w:ascii="Verdana" w:hAnsi="Verdana" w:cs="Arial"/>
          <w:b/>
          <w:sz w:val="24"/>
        </w:rPr>
      </w:pPr>
    </w:p>
    <w:p w:rsidR="00AE2CE8" w:rsidRPr="00AE2CE8" w:rsidRDefault="00AE2CE8" w:rsidP="00AE2CE8">
      <w:pPr>
        <w:spacing w:after="0" w:line="240" w:lineRule="auto"/>
        <w:rPr>
          <w:rFonts w:ascii="Verdana" w:hAnsi="Verdana" w:cs="Arial"/>
          <w:b/>
          <w:sz w:val="24"/>
        </w:rPr>
      </w:pPr>
      <w:r w:rsidRPr="00AE2CE8">
        <w:rPr>
          <w:rFonts w:ascii="Verdana" w:hAnsi="Verdana" w:cs="Arial"/>
          <w:b/>
          <w:sz w:val="24"/>
        </w:rPr>
        <w:t>PORTARIAS</w:t>
      </w:r>
    </w:p>
    <w:p w:rsidR="00AE2CE8" w:rsidRPr="00AE2CE8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2CE8">
        <w:rPr>
          <w:rFonts w:ascii="Verdana" w:hAnsi="Verdana" w:cs="Frutiger-BlackCn"/>
          <w:b/>
          <w:bCs/>
        </w:rPr>
        <w:t>PORTARIA 259, DE 24 DE ABRIL DE 2018</w:t>
      </w:r>
    </w:p>
    <w:p w:rsidR="00AE2CE8" w:rsidRPr="00AE2CE8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2CE8">
        <w:rPr>
          <w:rFonts w:ascii="Verdana" w:hAnsi="Verdana" w:cs="Frutiger-Cn"/>
        </w:rPr>
        <w:t>BRUNO COVAS, Prefeito do Município de São Paulo, usando</w:t>
      </w:r>
    </w:p>
    <w:p w:rsidR="00AE2CE8" w:rsidRPr="00AE2CE8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2CE8">
        <w:rPr>
          <w:rFonts w:ascii="Verdana" w:hAnsi="Verdana" w:cs="Frutiger-Cn"/>
        </w:rPr>
        <w:t>das atribuições que lhe são conferidas por lei,</w:t>
      </w:r>
    </w:p>
    <w:p w:rsidR="00AE2CE8" w:rsidRPr="00AE2CE8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2CE8">
        <w:rPr>
          <w:rFonts w:ascii="Verdana" w:hAnsi="Verdana" w:cs="Frutiger-Cn"/>
        </w:rPr>
        <w:t>RESOLVE:</w:t>
      </w:r>
    </w:p>
    <w:p w:rsidR="00AE2CE8" w:rsidRPr="00AE2CE8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2CE8">
        <w:rPr>
          <w:rFonts w:ascii="Verdana" w:hAnsi="Verdana" w:cs="Frutiger-Cn"/>
        </w:rPr>
        <w:t>Exonerar a senhora ALESSANDRA SERAPOMBA ALMEIDA</w:t>
      </w:r>
    </w:p>
    <w:p w:rsidR="00AE2CE8" w:rsidRPr="00AE2CE8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2CE8">
        <w:rPr>
          <w:rFonts w:ascii="Verdana" w:hAnsi="Verdana" w:cs="Frutiger-Cn"/>
        </w:rPr>
        <w:t>BRAYN, RF 819.181.6, do cargo de Assessor Técnico II, Ref.</w:t>
      </w:r>
    </w:p>
    <w:p w:rsidR="00AE2CE8" w:rsidRPr="00AE2CE8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2CE8">
        <w:rPr>
          <w:rFonts w:ascii="Verdana" w:hAnsi="Verdana" w:cs="Frutiger-Cn"/>
        </w:rPr>
        <w:t>DAS-12, do Gabinete do Secretário, da Secretaria Municipal de</w:t>
      </w:r>
    </w:p>
    <w:p w:rsidR="00AE2CE8" w:rsidRPr="00AE2CE8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2CE8">
        <w:rPr>
          <w:rFonts w:ascii="Verdana" w:hAnsi="Verdana" w:cs="Frutiger-Cn"/>
        </w:rPr>
        <w:t>Trabalho e Empreendedorismo, constante do Anexo II, Tabela</w:t>
      </w:r>
    </w:p>
    <w:p w:rsidR="00AE2CE8" w:rsidRPr="00AE2CE8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2CE8">
        <w:rPr>
          <w:rFonts w:ascii="Verdana" w:hAnsi="Verdana" w:cs="Frutiger-Cn"/>
        </w:rPr>
        <w:t>“A”, do Decreto 58.153/18 (vaga 13553).</w:t>
      </w:r>
    </w:p>
    <w:p w:rsidR="00AE2CE8" w:rsidRPr="00AE2CE8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2CE8">
        <w:rPr>
          <w:rFonts w:ascii="Verdana" w:hAnsi="Verdana" w:cs="Frutiger-Cn"/>
        </w:rPr>
        <w:t>PREFEITURA DO MUNICÍPIO DE SÃO PAULO, aos 24 de</w:t>
      </w:r>
    </w:p>
    <w:p w:rsidR="00AE2CE8" w:rsidRPr="00AE2CE8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2CE8">
        <w:rPr>
          <w:rFonts w:ascii="Verdana" w:hAnsi="Verdana" w:cs="Frutiger-Cn"/>
        </w:rPr>
        <w:t>abril de 2018, 465º da fundação de São Paulo.</w:t>
      </w:r>
    </w:p>
    <w:p w:rsidR="00AE2CE8" w:rsidRDefault="00AE2CE8" w:rsidP="00AE2CE8">
      <w:pPr>
        <w:spacing w:after="0" w:line="240" w:lineRule="auto"/>
        <w:rPr>
          <w:rFonts w:ascii="Verdana" w:hAnsi="Verdana" w:cs="Frutiger-Cn"/>
        </w:rPr>
      </w:pPr>
      <w:r w:rsidRPr="00AE2CE8">
        <w:rPr>
          <w:rFonts w:ascii="Verdana" w:hAnsi="Verdana" w:cs="Frutiger-Cn"/>
        </w:rPr>
        <w:t>BRUNO COVAS, Prefeito</w:t>
      </w:r>
    </w:p>
    <w:p w:rsidR="00AE2CE8" w:rsidRDefault="00AE2CE8" w:rsidP="00AE2CE8">
      <w:pPr>
        <w:spacing w:after="0" w:line="240" w:lineRule="auto"/>
        <w:rPr>
          <w:rFonts w:ascii="Verdana" w:hAnsi="Verdana" w:cs="Frutiger-Cn"/>
        </w:rPr>
      </w:pPr>
    </w:p>
    <w:p w:rsidR="00AE2CE8" w:rsidRDefault="00AE2CE8" w:rsidP="00AE2CE8">
      <w:pPr>
        <w:spacing w:after="0" w:line="240" w:lineRule="auto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TÍTULOS DE NOMEAÇÃO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53F6C">
        <w:rPr>
          <w:rFonts w:ascii="Verdana" w:hAnsi="Verdana" w:cs="Frutiger-BlackCn"/>
          <w:b/>
          <w:bCs/>
        </w:rPr>
        <w:t>TÍTULO DE NOMEAÇÃO 94, DE 24 DE ABRIL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53F6C">
        <w:rPr>
          <w:rFonts w:ascii="Verdana" w:hAnsi="Verdana" w:cs="Frutiger-BlackCn"/>
          <w:b/>
          <w:bCs/>
        </w:rPr>
        <w:t>DE 2018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3F6C">
        <w:rPr>
          <w:rFonts w:ascii="Verdana" w:hAnsi="Verdana" w:cs="Frutiger-Cn"/>
        </w:rPr>
        <w:t>BRUNO COVAS, Prefeito do Município de São Paulo, usando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3F6C">
        <w:rPr>
          <w:rFonts w:ascii="Verdana" w:hAnsi="Verdana" w:cs="Frutiger-Cn"/>
        </w:rPr>
        <w:t>das atribuições que lhe são conferidas por lei,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3F6C">
        <w:rPr>
          <w:rFonts w:ascii="Verdana" w:hAnsi="Verdana" w:cs="Frutiger-Cn"/>
        </w:rPr>
        <w:t>RESOLVE: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3F6C">
        <w:rPr>
          <w:rFonts w:ascii="Verdana" w:hAnsi="Verdana" w:cs="Frutiger-Cn"/>
        </w:rPr>
        <w:t>Nomear a senhora ALESSANDRA SERAPOMBA ALMEIDA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3F6C">
        <w:rPr>
          <w:rFonts w:ascii="Verdana" w:hAnsi="Verdana" w:cs="Frutiger-Cn"/>
        </w:rPr>
        <w:t>BRAYN, RF 819.181.6, para exercer o cargo de Diretor de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3F6C">
        <w:rPr>
          <w:rFonts w:ascii="Verdana" w:hAnsi="Verdana" w:cs="Frutiger-Cn"/>
        </w:rPr>
        <w:t>Departamento Técnico, Ref. DAS-14, do Departamento de Administração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3F6C">
        <w:rPr>
          <w:rFonts w:ascii="Verdana" w:hAnsi="Verdana" w:cs="Frutiger-Cn"/>
        </w:rPr>
        <w:t>e Finanças, da Secretaria Municipal de Trabalho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3F6C">
        <w:rPr>
          <w:rFonts w:ascii="Verdana" w:hAnsi="Verdana" w:cs="Frutiger-Cn"/>
        </w:rPr>
        <w:t>e Empreendedorismo, constante do Anexo II, Tabela “E”, do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3F6C">
        <w:rPr>
          <w:rFonts w:ascii="Verdana" w:hAnsi="Verdana" w:cs="Frutiger-Cn"/>
        </w:rPr>
        <w:t>Decreto 58.153/18 (vaga 13510).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3F6C">
        <w:rPr>
          <w:rFonts w:ascii="Verdana" w:hAnsi="Verdana" w:cs="Frutiger-Cn"/>
        </w:rPr>
        <w:lastRenderedPageBreak/>
        <w:t>PREFEITURA DO MUNICÍPIO DE SÃO PAULO, aos 24 de</w:t>
      </w:r>
    </w:p>
    <w:p w:rsidR="00AE2CE8" w:rsidRPr="00053F6C" w:rsidRDefault="00AE2CE8" w:rsidP="00AE2C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3F6C">
        <w:rPr>
          <w:rFonts w:ascii="Verdana" w:hAnsi="Verdana" w:cs="Frutiger-Cn"/>
        </w:rPr>
        <w:t>abril de 2018, 465º da fundação de São Paulo.</w:t>
      </w:r>
    </w:p>
    <w:p w:rsidR="00AE2CE8" w:rsidRDefault="00AE2CE8" w:rsidP="00AE2CE8">
      <w:pPr>
        <w:spacing w:after="0" w:line="240" w:lineRule="auto"/>
        <w:rPr>
          <w:rFonts w:ascii="Verdana" w:hAnsi="Verdana" w:cs="Frutiger-Cn"/>
        </w:rPr>
      </w:pPr>
      <w:r w:rsidRPr="00053F6C">
        <w:rPr>
          <w:rFonts w:ascii="Verdana" w:hAnsi="Verdana" w:cs="Frutiger-Cn"/>
        </w:rPr>
        <w:t>BRUNO COVAS, Prefeito</w:t>
      </w:r>
    </w:p>
    <w:p w:rsidR="00053F6C" w:rsidRDefault="00053F6C" w:rsidP="00AE2CE8">
      <w:pPr>
        <w:spacing w:after="0" w:line="240" w:lineRule="auto"/>
        <w:rPr>
          <w:rFonts w:ascii="Verdana" w:hAnsi="Verdana" w:cs="Frutiger-Cn"/>
        </w:rPr>
      </w:pPr>
    </w:p>
    <w:p w:rsidR="00053F6C" w:rsidRDefault="00053F6C" w:rsidP="00053F6C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Secretarias, pág. 26</w:t>
      </w:r>
    </w:p>
    <w:p w:rsidR="00053F6C" w:rsidRDefault="00053F6C" w:rsidP="00053F6C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53F6C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53F6C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53F6C">
        <w:rPr>
          <w:rFonts w:ascii="Verdana" w:hAnsi="Verdana" w:cs="Frutiger-BoldCn"/>
          <w:b/>
          <w:bCs/>
          <w:color w:val="727272"/>
        </w:rPr>
        <w:t>GABINETE DA SECRETÁRIA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COORDENADORIA DE SEGURANÇA ALIMENTAR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E NUTRICIONAL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53F6C">
        <w:rPr>
          <w:rFonts w:ascii="Verdana" w:hAnsi="Verdana" w:cs="Frutiger-BlackCn"/>
          <w:b/>
          <w:bCs/>
          <w:color w:val="000000"/>
        </w:rPr>
        <w:t>DESPACHO DO COORDENADOR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53F6C">
        <w:rPr>
          <w:rFonts w:ascii="Verdana" w:hAnsi="Verdana" w:cs="Frutiger-BoldCn"/>
          <w:b/>
          <w:bCs/>
          <w:color w:val="000000"/>
        </w:rPr>
        <w:t>2017-0.172.360-0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J.K. Comércio de Gêneros Alimentícios LTDA – ME – Solicita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Reforma do Box. 60 do Mercado Municipal Kinjo Yamato – Cantareira.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À vista dos elementos que instruem o presente processo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administrativo, notadamente da manifestação do Chefe da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Assessoria Técnica (fls. 113/114), bem como da manifestação da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Comissão Multiprofissional (fl. 112), que acolho e adoto como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razões de decidir, pela competência conferida pelo Decreto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nº. 46.398/2005 e pelo Decreto nº 56.399/2015, AUTORIZO a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solicitação de Reforma do box 60, do Mercado Municipal Kinjo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Yamato – Cantareira, localizado à Rua da Cantareira, 377 - Centro,</w:t>
      </w:r>
    </w:p>
    <w:p w:rsidR="00053F6C" w:rsidRPr="00053F6C" w:rsidRDefault="00053F6C" w:rsidP="00053F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solicitado pela Empresa J.K Comércio de Gêneros Alimentícios</w:t>
      </w:r>
    </w:p>
    <w:p w:rsidR="00053F6C" w:rsidRDefault="00053F6C" w:rsidP="00053F6C">
      <w:pPr>
        <w:spacing w:after="0" w:line="240" w:lineRule="auto"/>
        <w:rPr>
          <w:rFonts w:ascii="Verdana" w:hAnsi="Verdana" w:cs="Frutiger-Cn"/>
          <w:color w:val="000000"/>
        </w:rPr>
      </w:pPr>
      <w:r w:rsidRPr="00053F6C">
        <w:rPr>
          <w:rFonts w:ascii="Verdana" w:hAnsi="Verdana" w:cs="Frutiger-Cn"/>
          <w:color w:val="000000"/>
        </w:rPr>
        <w:t>LTDA - ME, inscrita no CNPJ-ME nº 04.762.419/0004-84.</w:t>
      </w:r>
    </w:p>
    <w:p w:rsidR="00053F6C" w:rsidRDefault="00053F6C" w:rsidP="00053F6C">
      <w:pPr>
        <w:spacing w:after="0" w:line="240" w:lineRule="auto"/>
        <w:rPr>
          <w:rFonts w:ascii="Verdana" w:hAnsi="Verdana" w:cs="Frutiger-Cn"/>
          <w:color w:val="000000"/>
        </w:rPr>
      </w:pPr>
    </w:p>
    <w:p w:rsidR="00053F6C" w:rsidRDefault="00815DDF" w:rsidP="00815DDF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Licitações, pág. 75</w:t>
      </w:r>
    </w:p>
    <w:p w:rsidR="00815DDF" w:rsidRDefault="00815DDF" w:rsidP="00815DDF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815DDF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815DDF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15DDF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15DDF">
        <w:rPr>
          <w:rFonts w:ascii="Verdana" w:hAnsi="Verdana" w:cs="Frutiger-BoldCn"/>
          <w:b/>
          <w:bCs/>
          <w:color w:val="727272"/>
        </w:rPr>
        <w:t>E TECNOLOGIA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15DDF">
        <w:rPr>
          <w:rFonts w:ascii="Verdana" w:hAnsi="Verdana" w:cs="Frutiger-BlackCn"/>
          <w:b/>
          <w:bCs/>
          <w:color w:val="000000"/>
        </w:rPr>
        <w:t>PREGÃO ELETRONÔNICO N.º 11/FUNDAÇÃO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15DDF">
        <w:rPr>
          <w:rFonts w:ascii="Verdana" w:hAnsi="Verdana" w:cs="Frutiger-BlackCn"/>
          <w:b/>
          <w:bCs/>
          <w:color w:val="000000"/>
        </w:rPr>
        <w:t>PAULISTANA/2018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8110.2018/0000156-8. A FUNDAÇÃO PAULISTANA DE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EDUCAÇÃO TECNOLOGIA E CULTURA, torna público para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conhecimento de quantos possam se interessar, que procederá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licitação na modalidade PREGÃO, a ser realizada por intermédio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do sistema eletrônico de contratações denominado “Bolsa Eletrônica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de Compras do Governo do Estado de São Paulo – Sistema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BEC/SP”, com utilização de recursos de tecnologia da informação,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denominada PREGÃO ELETRÔNICO, do tipo MENOR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PREÇO GLOBAL, objetivando o desenvolvimento de um Projeto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Técnico de Proteção Contra Incêndio – PTPCI – com o objetivo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final a emissão do AVCB para a Escola Municipal de Educação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Profissional e Saúde Pública Professor Makiguti, situada a Av.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dos Metalúrgicos 1945, Cidade Tiradentes, São Paulo, conforme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as especificações constantes no Termo de Referência como Anexo</w:t>
      </w:r>
    </w:p>
    <w:p w:rsidR="00815DDF" w:rsidRPr="00815DDF" w:rsidRDefault="00815DDF" w:rsidP="00815D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5DDF">
        <w:rPr>
          <w:rFonts w:ascii="Verdana" w:hAnsi="Verdana" w:cs="Frutiger-Cn"/>
          <w:color w:val="000000"/>
        </w:rPr>
        <w:t>I, com as especificações constantes do memorial descritivo,</w:t>
      </w:r>
    </w:p>
    <w:p w:rsidR="00815DDF" w:rsidRPr="00815DDF" w:rsidRDefault="00815DDF" w:rsidP="00815DDF">
      <w:pPr>
        <w:spacing w:after="0" w:line="240" w:lineRule="auto"/>
        <w:rPr>
          <w:rFonts w:ascii="Verdana" w:hAnsi="Verdana" w:cs="Arial"/>
          <w:b/>
        </w:rPr>
      </w:pPr>
      <w:r w:rsidRPr="00815DDF">
        <w:rPr>
          <w:rFonts w:ascii="Verdana" w:hAnsi="Verdana" w:cs="Frutiger-Cn"/>
          <w:color w:val="000000"/>
        </w:rPr>
        <w:t>que integra o presente Edital de Licitação, como Anexo I.</w:t>
      </w:r>
    </w:p>
    <w:sectPr w:rsidR="00815DDF" w:rsidRPr="00815DDF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30CDB"/>
    <w:rsid w:val="0003314B"/>
    <w:rsid w:val="00035C2F"/>
    <w:rsid w:val="00053F6C"/>
    <w:rsid w:val="000A0985"/>
    <w:rsid w:val="000C7475"/>
    <w:rsid w:val="000D30A0"/>
    <w:rsid w:val="000E008F"/>
    <w:rsid w:val="000E2E1B"/>
    <w:rsid w:val="000E6D39"/>
    <w:rsid w:val="000F2162"/>
    <w:rsid w:val="000F68A5"/>
    <w:rsid w:val="00116C14"/>
    <w:rsid w:val="00117C66"/>
    <w:rsid w:val="00126845"/>
    <w:rsid w:val="00173FC4"/>
    <w:rsid w:val="00196143"/>
    <w:rsid w:val="001A4D0F"/>
    <w:rsid w:val="001E2B4B"/>
    <w:rsid w:val="00200BF7"/>
    <w:rsid w:val="00202A50"/>
    <w:rsid w:val="002138CB"/>
    <w:rsid w:val="00216942"/>
    <w:rsid w:val="002407B6"/>
    <w:rsid w:val="00242BE5"/>
    <w:rsid w:val="002640A1"/>
    <w:rsid w:val="002900EB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6FDA"/>
    <w:rsid w:val="00331B77"/>
    <w:rsid w:val="00350B57"/>
    <w:rsid w:val="00353D05"/>
    <w:rsid w:val="00372A32"/>
    <w:rsid w:val="00374FEA"/>
    <w:rsid w:val="003C1D41"/>
    <w:rsid w:val="003C4337"/>
    <w:rsid w:val="003C5C0A"/>
    <w:rsid w:val="003F42AD"/>
    <w:rsid w:val="00412933"/>
    <w:rsid w:val="00412B89"/>
    <w:rsid w:val="00421A46"/>
    <w:rsid w:val="004279DA"/>
    <w:rsid w:val="00433498"/>
    <w:rsid w:val="004860C5"/>
    <w:rsid w:val="00496982"/>
    <w:rsid w:val="0049762C"/>
    <w:rsid w:val="004A26F0"/>
    <w:rsid w:val="004D05A4"/>
    <w:rsid w:val="004E1C5C"/>
    <w:rsid w:val="004E2883"/>
    <w:rsid w:val="00534850"/>
    <w:rsid w:val="00536892"/>
    <w:rsid w:val="00562C1A"/>
    <w:rsid w:val="005764C8"/>
    <w:rsid w:val="0058590E"/>
    <w:rsid w:val="005A48E3"/>
    <w:rsid w:val="005D44CB"/>
    <w:rsid w:val="005E211C"/>
    <w:rsid w:val="00601F94"/>
    <w:rsid w:val="00603807"/>
    <w:rsid w:val="00614542"/>
    <w:rsid w:val="00617328"/>
    <w:rsid w:val="00626E81"/>
    <w:rsid w:val="00661B10"/>
    <w:rsid w:val="006B31B7"/>
    <w:rsid w:val="006C690A"/>
    <w:rsid w:val="006C72B2"/>
    <w:rsid w:val="006D4ADE"/>
    <w:rsid w:val="006F49C3"/>
    <w:rsid w:val="00707CD4"/>
    <w:rsid w:val="007306BA"/>
    <w:rsid w:val="0074143D"/>
    <w:rsid w:val="00744B30"/>
    <w:rsid w:val="007572CD"/>
    <w:rsid w:val="007716A1"/>
    <w:rsid w:val="007806AB"/>
    <w:rsid w:val="00786A1D"/>
    <w:rsid w:val="007C1AFF"/>
    <w:rsid w:val="007C6B69"/>
    <w:rsid w:val="007D1362"/>
    <w:rsid w:val="007F2FE9"/>
    <w:rsid w:val="008121EE"/>
    <w:rsid w:val="00814B56"/>
    <w:rsid w:val="00815A98"/>
    <w:rsid w:val="00815DDF"/>
    <w:rsid w:val="0081752B"/>
    <w:rsid w:val="008310A7"/>
    <w:rsid w:val="0085132F"/>
    <w:rsid w:val="00856884"/>
    <w:rsid w:val="00874179"/>
    <w:rsid w:val="008A23F8"/>
    <w:rsid w:val="008D4B75"/>
    <w:rsid w:val="008F7FDE"/>
    <w:rsid w:val="00906072"/>
    <w:rsid w:val="00936A80"/>
    <w:rsid w:val="00946674"/>
    <w:rsid w:val="00970D6F"/>
    <w:rsid w:val="0097184B"/>
    <w:rsid w:val="009800B4"/>
    <w:rsid w:val="00983DFE"/>
    <w:rsid w:val="009973E3"/>
    <w:rsid w:val="009B0A37"/>
    <w:rsid w:val="009B1366"/>
    <w:rsid w:val="009B5C7F"/>
    <w:rsid w:val="009C766B"/>
    <w:rsid w:val="009D06C9"/>
    <w:rsid w:val="009D2F85"/>
    <w:rsid w:val="009E4B51"/>
    <w:rsid w:val="00A06357"/>
    <w:rsid w:val="00A60184"/>
    <w:rsid w:val="00A64BD2"/>
    <w:rsid w:val="00AB53B4"/>
    <w:rsid w:val="00AB7A34"/>
    <w:rsid w:val="00AC6C61"/>
    <w:rsid w:val="00AE050D"/>
    <w:rsid w:val="00AE2CE8"/>
    <w:rsid w:val="00B02A95"/>
    <w:rsid w:val="00B74F08"/>
    <w:rsid w:val="00B8354E"/>
    <w:rsid w:val="00B849D0"/>
    <w:rsid w:val="00B92605"/>
    <w:rsid w:val="00BD1274"/>
    <w:rsid w:val="00C023C2"/>
    <w:rsid w:val="00C2359E"/>
    <w:rsid w:val="00C25C21"/>
    <w:rsid w:val="00C40318"/>
    <w:rsid w:val="00C42F9C"/>
    <w:rsid w:val="00C93812"/>
    <w:rsid w:val="00CA4283"/>
    <w:rsid w:val="00CC13DB"/>
    <w:rsid w:val="00CE5CA4"/>
    <w:rsid w:val="00CE7894"/>
    <w:rsid w:val="00CF21E1"/>
    <w:rsid w:val="00D050E1"/>
    <w:rsid w:val="00D15FF3"/>
    <w:rsid w:val="00D457CD"/>
    <w:rsid w:val="00D5494A"/>
    <w:rsid w:val="00D656FF"/>
    <w:rsid w:val="00D81A73"/>
    <w:rsid w:val="00DA25D1"/>
    <w:rsid w:val="00DB0593"/>
    <w:rsid w:val="00DD417E"/>
    <w:rsid w:val="00DE32BA"/>
    <w:rsid w:val="00DE6E74"/>
    <w:rsid w:val="00E27E8C"/>
    <w:rsid w:val="00E3020F"/>
    <w:rsid w:val="00E30BDB"/>
    <w:rsid w:val="00E44010"/>
    <w:rsid w:val="00E52B64"/>
    <w:rsid w:val="00E5632B"/>
    <w:rsid w:val="00E63849"/>
    <w:rsid w:val="00E679F4"/>
    <w:rsid w:val="00EB02C2"/>
    <w:rsid w:val="00EC317E"/>
    <w:rsid w:val="00ED6A9B"/>
    <w:rsid w:val="00ED7518"/>
    <w:rsid w:val="00EE5F10"/>
    <w:rsid w:val="00EF2879"/>
    <w:rsid w:val="00EF7729"/>
    <w:rsid w:val="00F217EC"/>
    <w:rsid w:val="00F4711F"/>
    <w:rsid w:val="00F639E0"/>
    <w:rsid w:val="00F64560"/>
    <w:rsid w:val="00FA4620"/>
    <w:rsid w:val="00FD0B18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D1A4-5BAD-4C42-A987-C0F2FE55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15672</Words>
  <Characters>84631</Characters>
  <Application>Microsoft Office Word</Application>
  <DocSecurity>0</DocSecurity>
  <Lines>705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2018-04-25T16:03:00Z</dcterms:created>
  <dcterms:modified xsi:type="dcterms:W3CDTF">2018-04-25T16:03:00Z</dcterms:modified>
</cp:coreProperties>
</file>