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4F" w:rsidRDefault="00AD0C4F" w:rsidP="00AD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bookmarkStart w:id="0" w:name="_GoBack"/>
      <w:bookmarkEnd w:id="0"/>
    </w:p>
    <w:p w:rsidR="00AD0C4F" w:rsidRDefault="00AD0C4F" w:rsidP="00AD0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D0C4F" w:rsidRDefault="00AD0C4F" w:rsidP="00AD0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D0C4F" w:rsidRDefault="00AD0C4F" w:rsidP="00AD0C4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9B4248D" wp14:editId="2EEB02C6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C4F" w:rsidRDefault="00AD0C4F" w:rsidP="00AD0C4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D0C4F" w:rsidRPr="00C75922" w:rsidRDefault="00AD0C4F" w:rsidP="00AD0C4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0C4F" w:rsidRPr="00AD0C4F" w:rsidRDefault="00AD0C4F" w:rsidP="00AD0C4F">
      <w:pPr>
        <w:tabs>
          <w:tab w:val="left" w:pos="3945"/>
        </w:tabs>
        <w:spacing w:after="240"/>
        <w:jc w:val="center"/>
        <w:rPr>
          <w:rFonts w:ascii="Verdana" w:hAnsi="Verdana"/>
          <w:b/>
          <w:szCs w:val="24"/>
        </w:rPr>
      </w:pPr>
      <w:r w:rsidRPr="00AD0C4F">
        <w:rPr>
          <w:rFonts w:ascii="Verdana" w:hAnsi="Verdana"/>
          <w:b/>
          <w:szCs w:val="24"/>
        </w:rPr>
        <w:t xml:space="preserve">Publicado no D.O.C. São Paulo, </w:t>
      </w:r>
      <w:r>
        <w:rPr>
          <w:rFonts w:ascii="Verdana" w:hAnsi="Verdana"/>
          <w:b/>
          <w:szCs w:val="24"/>
        </w:rPr>
        <w:t>30</w:t>
      </w:r>
      <w:r w:rsidRPr="00AD0C4F">
        <w:rPr>
          <w:rFonts w:ascii="Verdana" w:hAnsi="Verdana"/>
          <w:b/>
          <w:szCs w:val="24"/>
        </w:rPr>
        <w:t xml:space="preserve">, Ano 61, </w:t>
      </w:r>
      <w:r>
        <w:rPr>
          <w:rFonts w:ascii="Verdana" w:hAnsi="Verdana"/>
          <w:b/>
          <w:szCs w:val="24"/>
        </w:rPr>
        <w:t>Quinta</w:t>
      </w:r>
      <w:r w:rsidRPr="00AD0C4F">
        <w:rPr>
          <w:rFonts w:ascii="Verdana" w:hAnsi="Verdana"/>
          <w:b/>
          <w:szCs w:val="24"/>
        </w:rPr>
        <w:t>-feira.</w:t>
      </w:r>
    </w:p>
    <w:p w:rsidR="00AD0C4F" w:rsidRPr="00AD0C4F" w:rsidRDefault="00AD0C4F" w:rsidP="00AD0C4F">
      <w:pPr>
        <w:autoSpaceDE w:val="0"/>
        <w:autoSpaceDN w:val="0"/>
        <w:adjustRightInd w:val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18 </w:t>
      </w:r>
      <w:r w:rsidRPr="00AD0C4F">
        <w:rPr>
          <w:rFonts w:ascii="Verdana" w:hAnsi="Verdana"/>
          <w:b/>
          <w:szCs w:val="24"/>
        </w:rPr>
        <w:t>de Fevereiro de 2016</w:t>
      </w:r>
    </w:p>
    <w:p w:rsidR="00AD0C4F" w:rsidRPr="00AD0C4F" w:rsidRDefault="00AD0C4F" w:rsidP="00AD0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u w:val="single"/>
        </w:rPr>
      </w:pPr>
    </w:p>
    <w:p w:rsidR="00AD0C4F" w:rsidRPr="00AD0C4F" w:rsidRDefault="00AD0C4F" w:rsidP="00AD0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u w:val="single"/>
        </w:rPr>
      </w:pPr>
    </w:p>
    <w:p w:rsidR="00AD0C4F" w:rsidRPr="00AD0C4F" w:rsidRDefault="00AD0C4F" w:rsidP="00AD0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u w:val="single"/>
        </w:rPr>
      </w:pPr>
    </w:p>
    <w:p w:rsidR="00AD0C4F" w:rsidRPr="00AD0C4F" w:rsidRDefault="00AD0C4F" w:rsidP="00AD0C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Cs w:val="24"/>
        </w:rPr>
      </w:pPr>
      <w:r w:rsidRPr="00AD0C4F">
        <w:rPr>
          <w:rFonts w:ascii="Verdana" w:hAnsi="Verdana" w:cs="Times New Roman"/>
          <w:b/>
          <w:bCs/>
          <w:color w:val="000000"/>
          <w:szCs w:val="24"/>
        </w:rPr>
        <w:t>Secretarias, Pág.</w:t>
      </w:r>
      <w:r w:rsidR="001F0EFA" w:rsidRPr="00AD0C4F">
        <w:rPr>
          <w:rFonts w:ascii="Verdana" w:hAnsi="Verdana" w:cs="Times New Roman"/>
          <w:b/>
          <w:bCs/>
          <w:color w:val="000000"/>
          <w:szCs w:val="24"/>
        </w:rPr>
        <w:t>0</w:t>
      </w:r>
      <w:r w:rsidR="00E155E0" w:rsidRPr="00AD0C4F">
        <w:rPr>
          <w:rFonts w:ascii="Verdana" w:hAnsi="Verdana" w:cs="Times New Roman"/>
          <w:b/>
          <w:bCs/>
          <w:color w:val="000000"/>
          <w:szCs w:val="24"/>
        </w:rPr>
        <w:t>4</w:t>
      </w:r>
    </w:p>
    <w:p w:rsidR="00AD0C4F" w:rsidRP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p w:rsidR="00AD0C4F" w:rsidRPr="00AD0C4F" w:rsidRDefault="00AD0C4F" w:rsidP="00AD0C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0"/>
        </w:rPr>
      </w:pPr>
    </w:p>
    <w:p w:rsidR="00AD0C4F" w:rsidRPr="00AD0C4F" w:rsidRDefault="00A97F15" w:rsidP="00AD0C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 xml:space="preserve">DESENVOLVIMENTO, </w:t>
      </w:r>
      <w:r w:rsidR="007A6011" w:rsidRPr="00AD0C4F">
        <w:rPr>
          <w:rFonts w:ascii="Verdana" w:hAnsi="Verdana" w:cs="Times New Roman"/>
          <w:b/>
          <w:bCs/>
          <w:sz w:val="20"/>
        </w:rPr>
        <w:t>TRABALHO</w:t>
      </w:r>
    </w:p>
    <w:p w:rsidR="007A6011" w:rsidRPr="00AD0C4F" w:rsidRDefault="007A6011" w:rsidP="00AD0C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E EMPREENDEDORISMO</w:t>
      </w:r>
    </w:p>
    <w:p w:rsidR="007A6011" w:rsidRPr="00AD0C4F" w:rsidRDefault="007A6011" w:rsidP="00AD0C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GABINETE DO SECRETÁRIO</w:t>
      </w:r>
    </w:p>
    <w:p w:rsidR="00AD0C4F" w:rsidRP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p w:rsidR="00AD0C4F" w:rsidRP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DESPACHO DO SECRETÁRIO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2011-0.036.490-7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SDTE e SUBPREFEITURA DE ITAIM PAULISTA – 5º Termo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Aditivo ao Termo de Cooperação – I - À vista das informações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e documentos contidos no presente processo administrativo,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em especial, das manifestações dos setores competentes, da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anuência da parceira, do parecer jurídico, e de acordo com 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competência que me é conferida pelo inciso IV do artigo 2º e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do inciso II do artigo 5º da Lei nº 13.164/2001 e do inciso XIV,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do artigo 2º do Decreto Municipal nº 50.995/2009, AUTORIZO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a prorrogação ao Termo de Cooperação, pelo período de 24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(vinte e quatro) meses, contados a partir do vencimento do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ajuste anterior, sem contrapartida financeira, firmado entre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esta Secretaria e a Subprefeitura do Itaim Paulista, visando 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continuidade do funcionamento da unidade do CATe – Centro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de Apoio ao Trabalho e Empreendedorismo da Subprefeitura do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Itaim Paulista.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2014-0.032.996-1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SDTE e SUBPREFEITURA DA VILA MARIANA – Segundo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Termo de Aditamento - I – No exercício da competência que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me foi atribuída por Lei, à vista dos elementos de convicção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contidos no presente processo administrativo, especialmente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a manifestação da Coordenadoria do Trabalho, a anuência da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parceira e do parecer da Assessoria Jurídica, o qual acolho, com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fundamento no inciso IV do artigo 2º e do inciso II do artigo 5º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da Lei nº 13.164/2001 e do inciso XIV, do artigo 2º do Decreto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Municipal nº 50.995/2009, AUTORIZO a prorrogação do prazo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de vigência do Termo de Cooperação, pelo período de 24 (vinte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e quatro) meses, contados a partir de 21/03/2016, sem contrapartida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financeira entre as parceiras, firmado entre esta Secretaria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e a Subprefeitura da Vila Mariana, visando a continuidade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do funcionamento da unidade do CATe – Centro de Apoio ao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Trabalho e Empreendedorismo da Vila Mariana.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2013-0.230.586-3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SDTE – Prorrogação do Termo de Cooperação/CATe Santo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Amaro – I - À vista do constante no presente processo administrativo,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especialmente a manifestação da Coordenadoria do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Trabalho, do despacho do Subprefeito em exercício, publicado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 xml:space="preserve">no </w:t>
      </w:r>
      <w:r w:rsidRPr="00AD0C4F">
        <w:rPr>
          <w:rFonts w:ascii="Verdana" w:hAnsi="Verdana" w:cs="Times New Roman"/>
          <w:color w:val="000000"/>
          <w:sz w:val="20"/>
        </w:rPr>
        <w:lastRenderedPageBreak/>
        <w:t>DOC em 04/02/2016, pág. 16, do parecer da Assessoria Jurídica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desta Pasta, que ora acolho, e, no exercício das atribuições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a mim conferidas por lei, com fundamento nos artigos 2º, inciso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IV e 5º, inciso II, da Lei Municipal nº. 13.164/2001, bem como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na cláusula sexta do Termo Original AUTORIZO a celebração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do Segundo Aditamento ao Termo de Cooperação entre esta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Secretaria Municipal do Desenvolvimento, Trabalho e Empreendedorismo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e a Subprefeitura de Santo Amaro, visando 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continuidade do funcionamento da unidade de Centro de Apoio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ao Trabalho e Empreendedorismo de Santo Amaro, sem contrapartida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financeira, pelo período de 12 (doze) meses, contados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de 19 de fevereiro de 2016.</w:t>
      </w:r>
    </w:p>
    <w:p w:rsidR="00A97F15" w:rsidRPr="00AD0C4F" w:rsidRDefault="00A97F15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COORDENADORIA DE SEGURANÇA ALIMENTAR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E NUTRICIONAL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EXTRATOS DE TERMOS DE PERMISSÃO DE USO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2013-0.370.148-7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Permitente: PMSP/SDTE/COSAN - Permissionária: JÚLIO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CESAR DE PAULA ONOFRE - ME - CNPJ nº 14.955.393/0001-00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- Objeto: Área de 9,60 m² existentes na Central de Abastecimento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Pátio do Pari, ramo: Armarinhos - Boxe n° 15, Rua G.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2015-0.224.977-0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Permitente: PMSP/SDTE/COSAN - Permissionária: FERNANDES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HORTIFRUTI LTDA - ME - CNPJ nº 17.833.919/0001-69 - Objeto: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Área de 30,34 m² existentes na Central de Abastecimento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Pátio do Pari, ramo: Hortifrutícola - Boxe n° 27/28, Rua A.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</w:p>
    <w:p w:rsidR="00AD0C4F" w:rsidRP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u w:val="single"/>
        </w:rPr>
      </w:pPr>
    </w:p>
    <w:p w:rsidR="00AD0C4F" w:rsidRP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u w:val="single"/>
        </w:rPr>
      </w:pPr>
    </w:p>
    <w:p w:rsidR="007A6011" w:rsidRPr="00AD0C4F" w:rsidRDefault="00AD0C4F" w:rsidP="00AD0C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AD0C4F">
        <w:rPr>
          <w:rFonts w:ascii="Verdana" w:hAnsi="Verdana" w:cs="Times New Roman"/>
          <w:b/>
          <w:sz w:val="24"/>
          <w:szCs w:val="24"/>
        </w:rPr>
        <w:t>Pág.</w:t>
      </w:r>
      <w:r w:rsidR="007A6011" w:rsidRPr="00AD0C4F">
        <w:rPr>
          <w:rFonts w:ascii="Verdana" w:hAnsi="Verdana" w:cs="Times New Roman"/>
          <w:b/>
          <w:sz w:val="24"/>
          <w:szCs w:val="24"/>
        </w:rPr>
        <w:t>25</w:t>
      </w:r>
    </w:p>
    <w:p w:rsidR="00AD0C4F" w:rsidRP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p w:rsidR="00AD0C4F" w:rsidRPr="00AD0C4F" w:rsidRDefault="00A97F15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 xml:space="preserve">DESENVOLVIMENTO, </w:t>
      </w:r>
      <w:r w:rsidR="007A6011" w:rsidRPr="00AD0C4F">
        <w:rPr>
          <w:rFonts w:ascii="Verdana" w:hAnsi="Verdana" w:cs="Times New Roman"/>
          <w:b/>
          <w:bCs/>
          <w:sz w:val="20"/>
        </w:rPr>
        <w:t>TRABALHO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E EMPREENDEDORISMO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GABINETE DO SECRETÁRIO</w:t>
      </w:r>
    </w:p>
    <w:p w:rsidR="00AD0C4F" w:rsidRP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p w:rsidR="00AD0C4F" w:rsidRP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DESPACHO DA CHEFE DE GABINETE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Proc.2016-0.030.156-4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 xml:space="preserve">Em face das informações constantes no presente, </w:t>
      </w:r>
      <w:r w:rsidRPr="00AD0C4F">
        <w:rPr>
          <w:rFonts w:ascii="Verdana" w:hAnsi="Verdana" w:cs="Times New Roman"/>
          <w:b/>
          <w:bCs/>
          <w:color w:val="000000"/>
          <w:sz w:val="20"/>
        </w:rPr>
        <w:t>AUTORIZO</w:t>
      </w:r>
      <w:r w:rsidR="00A97F15" w:rsidRPr="00AD0C4F">
        <w:rPr>
          <w:rFonts w:ascii="Verdana" w:hAnsi="Verdana" w:cs="Times New Roman"/>
          <w:b/>
          <w:bCs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com fundamento no Decreto nº 48.743/2007, artigo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 xml:space="preserve">1º inciso II, o afastamento do servidor </w:t>
      </w:r>
      <w:r w:rsidRPr="00AD0C4F">
        <w:rPr>
          <w:rFonts w:ascii="Verdana" w:hAnsi="Verdana" w:cs="Times New Roman"/>
          <w:b/>
          <w:bCs/>
          <w:color w:val="000000"/>
          <w:sz w:val="20"/>
        </w:rPr>
        <w:t>MARCELO MAZETA</w:t>
      </w:r>
      <w:r w:rsidR="00A97F15" w:rsidRPr="00AD0C4F">
        <w:rPr>
          <w:rFonts w:ascii="Verdana" w:hAnsi="Verdana" w:cs="Times New Roman"/>
          <w:b/>
          <w:bCs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b/>
          <w:bCs/>
          <w:color w:val="000000"/>
          <w:sz w:val="20"/>
        </w:rPr>
        <w:t>LUCAS, RF. 807.641.3</w:t>
      </w:r>
      <w:r w:rsidRPr="00AD0C4F">
        <w:rPr>
          <w:rFonts w:ascii="Verdana" w:hAnsi="Verdana" w:cs="Times New Roman"/>
          <w:color w:val="000000"/>
          <w:sz w:val="20"/>
        </w:rPr>
        <w:t>, Coordenador Geral da COSAN, ref.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DAS15, visando participar da Oficina de Trabalho organizada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pelo Ministério do Desenvolvimento Social, que será realizada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no dia 17 de fevereiro de 2016, em Brasília(DF), sem prejuízo de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vencimentos e demais vantagens do cargo que ocupa.</w:t>
      </w:r>
    </w:p>
    <w:p w:rsidR="00A97F15" w:rsidRPr="00AD0C4F" w:rsidRDefault="00A97F15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PORTARIA EXPEDIDA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DESIGNAÇÃO/SUBSTITUIÇÃO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PORTARIA N° 006/SDTE/2016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A Senhora Chefe de Gabinete da Secretaria Municipal do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Desenvolvimento, Trabalho e Empreendedorismo, no uso de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suas atribuições legais, e em cumprimento ao despacho exarado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no EXPEDIENTE DE DESIGNAÇÃO/SUBSTITUIÇÃO Nº 002/</w:t>
      </w:r>
      <w:r w:rsidRPr="00AD0C4F">
        <w:rPr>
          <w:rFonts w:ascii="Verdana" w:hAnsi="Verdana" w:cs="Times New Roman"/>
          <w:sz w:val="20"/>
        </w:rPr>
        <w:t xml:space="preserve">SDTE/2016, expede a presente portaria, designando a Sra. </w:t>
      </w:r>
      <w:r w:rsidRPr="00AD0C4F">
        <w:rPr>
          <w:rFonts w:ascii="Verdana" w:hAnsi="Verdana" w:cs="Times New Roman"/>
          <w:b/>
          <w:bCs/>
          <w:sz w:val="20"/>
        </w:rPr>
        <w:t>VILMA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CANAVEZZI XAVIER, R.F. 794.813.1/1</w:t>
      </w:r>
      <w:r w:rsidRPr="00AD0C4F">
        <w:rPr>
          <w:rFonts w:ascii="Verdana" w:hAnsi="Verdana" w:cs="Times New Roman"/>
          <w:sz w:val="20"/>
        </w:rPr>
        <w:t>, Assistente de Gestão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de Políticas Públicas – M02, efetiva, para exercer o cargo de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Supervisor Geral – DAS 14, de Livre provimento em comissão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pelo Prefeito, dentre portadores de diploma de Nível Superior,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da Supervisão Geral de Qualificação, da Coordenadoria do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Trabalho, da Secretaria Municipal do Desenvolvimento, Trabalho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 xml:space="preserve">e Empreendedorismo em substituição a Sra. </w:t>
      </w:r>
      <w:r w:rsidRPr="00AD0C4F">
        <w:rPr>
          <w:rFonts w:ascii="Verdana" w:hAnsi="Verdana" w:cs="Times New Roman"/>
          <w:b/>
          <w:bCs/>
          <w:sz w:val="20"/>
        </w:rPr>
        <w:t>MAYSA MIGUITA</w:t>
      </w:r>
      <w:r w:rsidR="00A97F15" w:rsidRPr="00AD0C4F">
        <w:rPr>
          <w:rFonts w:ascii="Verdana" w:hAnsi="Verdana" w:cs="Times New Roman"/>
          <w:b/>
          <w:bCs/>
          <w:sz w:val="20"/>
        </w:rPr>
        <w:t xml:space="preserve"> </w:t>
      </w:r>
      <w:r w:rsidRPr="00AD0C4F">
        <w:rPr>
          <w:rFonts w:ascii="Verdana" w:hAnsi="Verdana" w:cs="Times New Roman"/>
          <w:b/>
          <w:bCs/>
          <w:sz w:val="20"/>
        </w:rPr>
        <w:t>PAULINO, R.F.: 531.824.6/3</w:t>
      </w:r>
      <w:r w:rsidRPr="00AD0C4F">
        <w:rPr>
          <w:rFonts w:ascii="Verdana" w:hAnsi="Verdana" w:cs="Times New Roman"/>
          <w:sz w:val="20"/>
        </w:rPr>
        <w:t>, Analista Planejamento Desenv.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Organizacional N III – Q 14, efetiva, durante o impedimento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 xml:space="preserve">legal por Férias </w:t>
      </w:r>
      <w:r w:rsidRPr="00AD0C4F">
        <w:rPr>
          <w:rFonts w:ascii="Verdana" w:hAnsi="Verdana" w:cs="Times New Roman"/>
          <w:b/>
          <w:bCs/>
          <w:sz w:val="20"/>
        </w:rPr>
        <w:t>no período de 17/02/2016 à 02/03/2016</w:t>
      </w:r>
      <w:r w:rsidRPr="00AD0C4F">
        <w:rPr>
          <w:rFonts w:ascii="Verdana" w:hAnsi="Verdana" w:cs="Times New Roman"/>
          <w:sz w:val="20"/>
        </w:rPr>
        <w:t>.</w:t>
      </w:r>
    </w:p>
    <w:p w:rsidR="00A97F15" w:rsidRPr="00AD0C4F" w:rsidRDefault="00A97F15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PORTARIA N° 008/SDTE/2016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A Senhora Chefe de Gabinete da Secretaria Municipal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do Desenvolvimento, Trabalho e Empreendedorismo, no uso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de suas atribuições legais, e em cumprimento ao Decreto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 xml:space="preserve">50.336/08. Resolve designar a servidora </w:t>
      </w:r>
      <w:r w:rsidRPr="00AD0C4F">
        <w:rPr>
          <w:rFonts w:ascii="Verdana" w:hAnsi="Verdana" w:cs="Times New Roman"/>
          <w:b/>
          <w:bCs/>
          <w:sz w:val="20"/>
        </w:rPr>
        <w:t>VILMA CANAVEZZI</w:t>
      </w:r>
      <w:r w:rsidR="00A97F15" w:rsidRPr="00AD0C4F">
        <w:rPr>
          <w:rFonts w:ascii="Verdana" w:hAnsi="Verdana" w:cs="Times New Roman"/>
          <w:b/>
          <w:bCs/>
          <w:sz w:val="20"/>
        </w:rPr>
        <w:t xml:space="preserve"> </w:t>
      </w:r>
      <w:r w:rsidRPr="00AD0C4F">
        <w:rPr>
          <w:rFonts w:ascii="Verdana" w:hAnsi="Verdana" w:cs="Times New Roman"/>
          <w:b/>
          <w:bCs/>
          <w:sz w:val="20"/>
        </w:rPr>
        <w:t>XAVIER, R.F. 794.813.1/1</w:t>
      </w:r>
      <w:r w:rsidRPr="00AD0C4F">
        <w:rPr>
          <w:rFonts w:ascii="Verdana" w:hAnsi="Verdana" w:cs="Times New Roman"/>
          <w:sz w:val="20"/>
        </w:rPr>
        <w:t>, para exercer a função de Coordenador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Setorial de Estágio, da Supervisão de Gestão de Pessoas, da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Secretaria Municipal do Desenvolvimento, Trabalho e Empreendedorismo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 xml:space="preserve">em substituição a Sra. </w:t>
      </w:r>
      <w:r w:rsidRPr="00AD0C4F">
        <w:rPr>
          <w:rFonts w:ascii="Verdana" w:hAnsi="Verdana" w:cs="Times New Roman"/>
          <w:b/>
          <w:bCs/>
          <w:sz w:val="20"/>
        </w:rPr>
        <w:t>MAYSA MIGUITA PAULINO,</w:t>
      </w:r>
      <w:r w:rsidR="00A97F15" w:rsidRPr="00AD0C4F">
        <w:rPr>
          <w:rFonts w:ascii="Verdana" w:hAnsi="Verdana" w:cs="Times New Roman"/>
          <w:b/>
          <w:bCs/>
          <w:sz w:val="20"/>
        </w:rPr>
        <w:t xml:space="preserve"> </w:t>
      </w:r>
      <w:r w:rsidRPr="00AD0C4F">
        <w:rPr>
          <w:rFonts w:ascii="Verdana" w:hAnsi="Verdana" w:cs="Times New Roman"/>
          <w:b/>
          <w:bCs/>
          <w:sz w:val="20"/>
        </w:rPr>
        <w:t>R.F.: 531.824.6/3</w:t>
      </w:r>
      <w:r w:rsidRPr="00AD0C4F">
        <w:rPr>
          <w:rFonts w:ascii="Verdana" w:hAnsi="Verdana" w:cs="Times New Roman"/>
          <w:sz w:val="20"/>
        </w:rPr>
        <w:t>, durante o impedimento legal por Férias no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b/>
          <w:bCs/>
          <w:sz w:val="20"/>
        </w:rPr>
        <w:t>período de 17/02/2016 a 02/03/2016</w:t>
      </w:r>
      <w:r w:rsidRPr="00AD0C4F">
        <w:rPr>
          <w:rFonts w:ascii="Verdana" w:hAnsi="Verdana" w:cs="Times New Roman"/>
          <w:sz w:val="20"/>
        </w:rPr>
        <w:t>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DIREITOS HUMANOS E CIDADANIA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GABINETE DO SECRETÁRIO</w:t>
      </w:r>
    </w:p>
    <w:p w:rsidR="00AD0C4F" w:rsidRP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PORTARIA N° 027/SMDHC/2016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EDUARDO MATARAZZO SUPLICY, Secretário Municipal de Direitos Humanos e Cidadania de São Paulo, no uso das atribuições que lhe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são conferidas por lei,CONSIDERANDO o contido no Decreto Municipal nº 56.780 de 27 de janeiro de 2016, que dispôs sobre a convocação de servidores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públicos municipais para trabalhar no processo de escolha dos Conselheiros Tutelares do Município de São Paulo.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CONSIDERANDO a necessidade de alocar servidores municipais em territórios mais distantes da região central de modo a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retificar algumas convocações contidas nas Portarias nº 023/SMDHC/2016, nº 025/SMDHC/2016 e nº 026/SMDHC/2016 e incluir novas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convocações.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RESOLVE: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Art. 1º Convocar os servidores municipais de acordo com listagem em anexo (ANEXO I) para trabalhar no processo de escolha dos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Conselhos Tutelares no dia 21 de fevereiro de 2016.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Parágrafo único Os servidores municipais convocados deverão comparecer ao seu respectivo local indicado no Anexo I até as 7h30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do dia 21 de fevereiro de 2016.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Art. 2º Informar que a portaria final de convocação será publicada impreterivelmente até o dia 19 de fevereiro de 2016.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Art. 3º O não atendimento à convocação de que trata este decreto sujeitará o servidor às penalidades previstas no Estatuto dos</w:t>
      </w:r>
      <w:r w:rsidR="00A97F15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Funcionários Públicos do Município de São Paulo - Lei nº 8.989, de 29 de outubro de 1979.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Art. 4º Esta Portaria entrará em vigor na data de sua publicação.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Anexo I da Portaria 027/SMDHC/2016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Ficam convocados para trabalhar nas eleições dos Conselheiros Tutelares do Município de São Paulo os seguintes servidores:</w:t>
      </w:r>
    </w:p>
    <w:p w:rsidR="00AD0C4F" w:rsidRP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SERVIDORES CONVOCADOS PARA TRABALHAR NA ELEIÇÃO DO CONSELHO TUTELAR – 21/02/2016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NOME PONTO DE VOTAÇÃO ALOCADO POSIÇÃO SUBPREFEITURA RF LOTAÇÃO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ANDREA DE MIRANDA BARQUETE RUY BARBOSA MESARIO 2 VILA MARIA-VILA GUILHERME 7162111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ARLETE GRUBEL SBABBO SP-SA TRIAGEM SANTO AMARO 818.809.2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CAMILA ALEXANDRINO ROCHA LAERTE RAMOS DE CARVALHO, PROF. APOIO SANTO AMARO 822.691.1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CRISTIANE GENOFRE ZABATIERO ÁGUA RASA TRIAGEM MOOCA 808.482.3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CRISTINA SUMAGAWA SP-ST RESERVA SP SANTANA-TUCURUVI 602.093.3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ELZA MARIA MEDEIROS DA SILVA ANA MARIA ALVES BENETTI, PROFA. TRIAGEM JABAQUARA 645.252.3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GUILHERME EURIPEDES SILVA FERREIRA PRESTES MAIA MESARIO 2 CIDADE ADEMAR 793.277.4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JORCELINA MARIA DIAS GRAVINO DOS SANTOS SP-IQ MESARIO 1 ITAQUERA 500.104.8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KATIA YASUE SHITAMORI MATSUFUGI SP-PR MESARIO 2 PERUS 642.569.1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LUCIA LOMBARDO FERNANDES MARTINS DERVILLE ALLEGRETTI, PROF. TRIAGEM SANTANA-TUCURUVI 625.527.2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LUCIANE TESSARI BUK IRINEU MARINHO MESARIO 2 VILA PRUDENTE 728.145.5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NATALI MACEDO DIAS JAMBEIRO (CEU) MESARIO 2 GUAIANAZES 818.887.4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PÉRICLES APARECIDO ROCHA SILVESTRE PLINIO AYROSA MESARIO 2 FREGUESIA-BRASILANDIA 734.444.9 SDTE</w:t>
      </w:r>
    </w:p>
    <w:p w:rsidR="00E155E0" w:rsidRPr="00AD0C4F" w:rsidRDefault="00382B77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RANIERI RANGON RAMOS JENNY GOMES APOIO VILA MARIANA 795.406.9 SDTE</w:t>
      </w:r>
    </w:p>
    <w:p w:rsidR="00A97F15" w:rsidRPr="00AD0C4F" w:rsidRDefault="00A97F15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ROSIMAR DE OLIVEIRA VLADIMIR HERZOG MESARIO 2 CIDADE TIRADENTES 583.878.9 SDTE</w:t>
      </w:r>
    </w:p>
    <w:p w:rsidR="00382B77" w:rsidRPr="00AD0C4F" w:rsidRDefault="00382B77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SILAS DA CONCEIÇÃO CLEMENTE SP-SM MESARIO 2 SÃO MATEUS 592.824.9 SDTE</w:t>
      </w:r>
    </w:p>
    <w:p w:rsidR="00A97F15" w:rsidRPr="00AD0C4F" w:rsidRDefault="00A97F15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SONIA APARECIDA GOMES ASSAD ABDALA TRIAGEM PENHA 505.027-8 SDTE</w:t>
      </w:r>
    </w:p>
    <w:p w:rsidR="00A97F15" w:rsidRPr="00AD0C4F" w:rsidRDefault="00A97F15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TEREZINHA FÉLIX PINTO ASSAD ABDALA APOIO PENHA 615.136.1 SDTE</w:t>
      </w:r>
    </w:p>
    <w:p w:rsidR="00A97F15" w:rsidRPr="00AD0C4F" w:rsidRDefault="00A97F15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VIVIANE LOPES DE OLIVEIRA SOUSA SP-BT RESERVA SP BUTANTA 826.739.1 SDTE</w:t>
      </w:r>
    </w:p>
    <w:p w:rsidR="00A97F15" w:rsidRPr="00AD0C4F" w:rsidRDefault="00A97F15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WALTER PAULO DA VEIGA FERRO HENRIQUE, INFANTE D. TRIAGEM MOOCA 541.009.6 SDTE</w:t>
      </w: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</w:p>
    <w:p w:rsidR="00E155E0" w:rsidRPr="00AD0C4F" w:rsidRDefault="00E155E0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</w:p>
    <w:p w:rsidR="007A6011" w:rsidRPr="00AD0C4F" w:rsidRDefault="00AD0C4F" w:rsidP="00AD0C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AD0C4F">
        <w:rPr>
          <w:rFonts w:ascii="Verdana" w:hAnsi="Verdana" w:cs="Times New Roman"/>
          <w:b/>
          <w:sz w:val="24"/>
          <w:szCs w:val="24"/>
        </w:rPr>
        <w:t>Pág.</w:t>
      </w:r>
      <w:r w:rsidR="007A6011" w:rsidRPr="00AD0C4F">
        <w:rPr>
          <w:rFonts w:ascii="Verdana" w:hAnsi="Verdana" w:cs="Times New Roman"/>
          <w:b/>
          <w:sz w:val="24"/>
          <w:szCs w:val="24"/>
        </w:rPr>
        <w:t xml:space="preserve"> 48</w:t>
      </w:r>
    </w:p>
    <w:p w:rsidR="00AD0C4F" w:rsidRP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</w:p>
    <w:p w:rsidR="00AD0C4F" w:rsidRP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ATA - COMITÊ INTERSETORIAL DA POLÍTICA</w:t>
      </w:r>
      <w:r w:rsidR="00A97F15" w:rsidRPr="00AD0C4F">
        <w:rPr>
          <w:rFonts w:ascii="Verdana" w:hAnsi="Verdana" w:cs="Times New Roman"/>
          <w:b/>
          <w:bCs/>
          <w:sz w:val="20"/>
        </w:rPr>
        <w:t xml:space="preserve"> </w:t>
      </w:r>
      <w:r w:rsidRPr="00AD0C4F">
        <w:rPr>
          <w:rFonts w:ascii="Verdana" w:hAnsi="Verdana" w:cs="Times New Roman"/>
          <w:b/>
          <w:bCs/>
          <w:sz w:val="20"/>
        </w:rPr>
        <w:t>MUNICIPAL PARA A POPULAÇÃO IMIGRANTE 4ª</w:t>
      </w:r>
      <w:r w:rsidR="00A97F15" w:rsidRPr="00AD0C4F">
        <w:rPr>
          <w:rFonts w:ascii="Verdana" w:hAnsi="Verdana" w:cs="Times New Roman"/>
          <w:b/>
          <w:bCs/>
          <w:sz w:val="20"/>
        </w:rPr>
        <w:t xml:space="preserve"> </w:t>
      </w:r>
      <w:r w:rsidRPr="00AD0C4F">
        <w:rPr>
          <w:rFonts w:ascii="Verdana" w:hAnsi="Verdana" w:cs="Times New Roman"/>
          <w:b/>
          <w:bCs/>
          <w:sz w:val="20"/>
        </w:rPr>
        <w:t>REUNIÃO ORDINÁRIA, 28 DE JANEIRO DE 2016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Art. 13: É direito do imigrante o trabalho decente, devendo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a Secretaria de Desenvolvimento, Trabalho e Empreendedorismo,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em parceria com a Secretaria de Direitos Humanos 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Cidadania, zelar pela igualdade de tratamento e de oportunidades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em relação ao trabalhador brasileiro e implementar ações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voltadas para inclusão da população imigrante no mercado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formal de trabalho, tais como: I – Estabelecer convênios com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o Ministério do Trabalho para emissão descentralizada da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carteira de trabalho, nos equipamentos públicos municipais;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II – Incentivar por meio de acordos a inserção do imigrante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no sistema bancário e promover o seu acesso ao microcrédito;</w:t>
      </w:r>
      <w:r w:rsidR="00A97F15" w:rsidRPr="00AD0C4F">
        <w:rPr>
          <w:rFonts w:ascii="Verdana" w:hAnsi="Verdana" w:cs="Times New Roman"/>
          <w:sz w:val="20"/>
        </w:rPr>
        <w:t xml:space="preserve"> </w:t>
      </w:r>
    </w:p>
    <w:p w:rsidR="00A97F15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III – Realizar programas de inserção profissional, inclusive para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imigrantes com ensino superior, com orientação profissional 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ações específicas para facilitar o reconhecimento de certificados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de estudos e o registro profissional em entidades de classe, tais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 xml:space="preserve">como forças-tarefa e grupos de trabalho intersetoriais; 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IV – Realizar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convênios com universidades públicas situadas no estado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de São Paulo para revalidação de diplomas de ensino superior,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considerando-se o artigo 44 da Lei federal no 9.474/1997; 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apoiar o reconhecimento de diplomas de ensino médio no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que couber, buscando a diminuição de exigências burocráticas,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traduções e custos.</w:t>
      </w:r>
    </w:p>
    <w:p w:rsidR="00A97F15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Art.14: A Secretaria Municipal de Desenvolvimento, Trabalho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e Empreendedorismo deverá manter ações e programas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voltados para a empregabilidade da população imigrante,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 xml:space="preserve">tais como: 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I – Promover, nas agências públicas de emprego, a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inclusão da população imigrante nos cadastros e a orientação</w:t>
      </w:r>
    </w:p>
    <w:p w:rsidR="00A97F15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sobre direitos trabalhistas, por meio de estrutura adequada 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pessoal formado para atender os imigrantes, além de centros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e ocasiões específicas para intermediação de contratação de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imigrantes, a fim promover a aproximação entre empresas interessadas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 xml:space="preserve">e estes trabalhadores; </w:t>
      </w:r>
    </w:p>
    <w:p w:rsidR="00A97F15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II - Prestar serviço de inserção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nos cadastros públicos de emprego, como o Sistema Nacional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de Empregos (SINE), nos Centros de Referência e Atendimento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para a População Imigrante, acompanhado de orientação sobre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 xml:space="preserve">direitos trabalhistas; 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III – Oferecer cursos de formação profissional,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adaptados às necessidades da população imigrante, com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flexibilização da documentação exigida na inscrição e diversificação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de horários de oferta, além de apoio à sua permanência.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IV - Solicitar periodicamente o acesso a bancos de dados nacionais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de cadastro profissional, de modo a subsidiar políticas 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programas de inclusão laboral da população imigrante;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V- Promover a sensibilização permanente e a orientação junto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a empresas, sindicatos e organizações da sociedade civil sobre a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contratação de trabalhadores imigrantes; por meio de campanhas,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voltadas para os empregadores, de divulgação da legislação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concernente e de exposição de experiências de contratação de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trabalhadores imigrantes, dentre outras iniciativas. Parágrafo único: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Cabe à Secretaria de Direitos Humanos e Cidadania viabilizar,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por oferta própria ou parcerias intersecretariais e com entidades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privadas, cursos de português e cultura brasileira para imigrantes.</w:t>
      </w:r>
      <w:r w:rsidR="00A97F15" w:rsidRPr="00AD0C4F">
        <w:rPr>
          <w:rFonts w:ascii="Verdana" w:hAnsi="Verdana" w:cs="Times New Roman"/>
          <w:sz w:val="20"/>
        </w:rPr>
        <w:t xml:space="preserve"> 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Art. 15: A Secretaria Municipal de Desenvolvimento, Trabalho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e Empreendedorismo deve fornecer incentivo e apoio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técnico aos empreendedores imigrantes, promovendo o acesso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a microcrédito, a formação de cooperativas e outras formas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de economia solidária, inclusive com adaptação dos cursos de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empreendedorismo e economia solidária para esta população.</w:t>
      </w:r>
      <w:r w:rsidR="00A97F15" w:rsidRPr="00AD0C4F">
        <w:rPr>
          <w:rFonts w:ascii="Verdana" w:hAnsi="Verdana" w:cs="Times New Roman"/>
          <w:sz w:val="20"/>
        </w:rPr>
        <w:t xml:space="preserve"> 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§1o O Poder Público Municipal divulgará e orientará o processo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de regularização do microempresário individual imigrante,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nos termos da legislação pertinente. §2o A Prefeitura de São Paulo,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em articulação com as subprefeituras, apoiará no que couber a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regularização das feiras com participação de imigrantes.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Art. 16: O Poder Público Municipal deve zelar pelo gozo de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condições de trabalho seguras e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decentes pela população imigrante, cabendo à Secretaria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de Desenvolvimento, Trabalho e Empreendedorismo e à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Secretaria de Direitos Humanos e Cidadania, segundo suas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competências:</w:t>
      </w:r>
    </w:p>
    <w:p w:rsidR="00A97F15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I- Promoção de campanhas de divulgação, nos termos do artigo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3o, inciso VI, sobre direitos trabalhistas, com explicitação de informações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de contato de instituições como Ministério do Trabalho,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 xml:space="preserve">Ministério Público do Trabalho e defensoria pública. </w:t>
      </w:r>
    </w:p>
    <w:p w:rsidR="006205AC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II – Diálogo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com centrais sindicais e sindicatos para promover a participação</w:t>
      </w:r>
      <w:r w:rsidR="00A97F15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 xml:space="preserve">e filiação de imigrantes nessas entidades. 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III- Atenção a que os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mecanismos para a prevenção e o enfrentamento ao trabalho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escravo, tráfico de pessoas e trabalho infantil do município de São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Paulo contemplem a população imigrante e suas especificidades.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IV- Desenvolvimento de ações específicas de inclusão profissional e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incentivo ao empreendedorismo para os imigrantes resgatados de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situação de trabalho escravo e tráfico de pessoas.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A Sra. Luciana Cavalcanti ressaltou que no Inciso II do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Artigo 13 é preciso incluir uma frase dizendo que é de acordo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com a legislação vigente, por ser uma questão ligada a Caixa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Econômica Federal e que, ficou com uma dúvida com relação o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Inciso III do Artigo 13, sugerindo alterar “realizar planos” por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“realizar ações e projetos” para desburocratiza um pouco, e que,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quando tratam de inserção profissional, ficaria melhor colocar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inserção no mundo do trabalho. Comentou que a Secretaria do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Trabalho não tem autonomia para facilitar o reconhecimento de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certificados de estudo e registro profissional, mas podem auxiliar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o imigrante buscar esse reconhecimento e compreendeu que tendo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a educação nesse diálogo, facilitará a realização deste debate.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Acrescentou que a Secretaria de Trabalho não organiza cursos de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formação profissional, apenas encaminham os imigrantes para os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cursos com parceiros. A Sra. Camila Bibiana Freitas Baraldi explanou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que o Inciso II do Artigo 13, que trata da questão do acesso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ao microcrédito, pode incluir “de acordo com a legislação vigente”,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mas explicou que a proposta já aborda que será por meio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de acordos e que, podem alterar “realizar planos” por “realizar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ações e projetos”. Com relação à questão dos certificados de estudos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e do registro profissional, ilustrou que esse item sempre foi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discutido que não era uma competência da Secretaria de Direitos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Humanos, entretanto, entenderam que seria importante incluir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uma ação buscando uma obtenção mais facilitada e entendeu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que poderiam desmembrar o Inciso III em duas partes, um para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tratar sobre as ações e projetos de inserção profissional e outro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para tratar sobre as forças tarefas e grupos de trabalho com relação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à questão da certificação de estudos em geral e de registro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profissional. Realizada a leitura dos Artigos 17 e 18:</w:t>
      </w:r>
    </w:p>
    <w:p w:rsidR="007A6011" w:rsidRPr="00AD0C4F" w:rsidRDefault="007A6011" w:rsidP="00AD0C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0"/>
        </w:rPr>
      </w:pPr>
    </w:p>
    <w:p w:rsidR="00AD0C4F" w:rsidRDefault="00AD0C4F" w:rsidP="00AD0C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:rsidR="007A6011" w:rsidRPr="00AD0C4F" w:rsidRDefault="00AD0C4F" w:rsidP="00AD0C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AD0C4F">
        <w:rPr>
          <w:rFonts w:ascii="Verdana" w:hAnsi="Verdana" w:cs="Times New Roman"/>
          <w:b/>
          <w:sz w:val="24"/>
          <w:szCs w:val="24"/>
        </w:rPr>
        <w:t>Pág.</w:t>
      </w:r>
      <w:r w:rsidR="007A6011" w:rsidRPr="00AD0C4F">
        <w:rPr>
          <w:rFonts w:ascii="Verdana" w:hAnsi="Verdana" w:cs="Times New Roman"/>
          <w:b/>
          <w:sz w:val="24"/>
          <w:szCs w:val="24"/>
        </w:rPr>
        <w:t>70</w:t>
      </w:r>
    </w:p>
    <w:p w:rsid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p w:rsidR="00AD0C4F" w:rsidRPr="00AD0C4F" w:rsidRDefault="006205AC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 xml:space="preserve">DESENVOLVIMENTO, </w:t>
      </w:r>
      <w:r w:rsidR="007A6011" w:rsidRPr="00AD0C4F">
        <w:rPr>
          <w:rFonts w:ascii="Verdana" w:hAnsi="Verdana" w:cs="Times New Roman"/>
          <w:b/>
          <w:bCs/>
          <w:sz w:val="20"/>
        </w:rPr>
        <w:t>TRABALHO</w:t>
      </w:r>
      <w:r w:rsidRPr="00AD0C4F">
        <w:rPr>
          <w:rFonts w:ascii="Verdana" w:hAnsi="Verdana" w:cs="Times New Roman"/>
          <w:b/>
          <w:bCs/>
          <w:sz w:val="20"/>
        </w:rPr>
        <w:t xml:space="preserve"> 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E EMPREENDEDORISMO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GABINETE DO SECRETÁRIO</w:t>
      </w:r>
    </w:p>
    <w:p w:rsidR="00AD0C4F" w:rsidRDefault="00AD0C4F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EXTRATO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</w:rPr>
      </w:pPr>
      <w:r w:rsidRPr="00AD0C4F">
        <w:rPr>
          <w:rFonts w:ascii="Verdana" w:hAnsi="Verdana" w:cs="Times New Roman"/>
          <w:b/>
          <w:bCs/>
          <w:color w:val="000000"/>
          <w:sz w:val="20"/>
        </w:rPr>
        <w:t>2010-0.296.596-5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TERMO DE ADITAMENTO nº 05/2016/SDTE AO CONTRATO</w:t>
      </w:r>
      <w:r w:rsidR="006205AC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Nº 001/2011/PMSP/SEMDET atual SDTE.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Contratante: Secretaria Municipal do Desenvolvimento,</w:t>
      </w:r>
      <w:r w:rsidR="006205AC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Trabalho e Empreendedorismo – SDTE.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Contratada: Zurich Minas Brasil Seguros S/A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Objeto do contrato: Prestação de serviços de seguro de</w:t>
      </w:r>
      <w:r w:rsidR="006205AC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vida em grupo ou coletivo.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Objeto do aditamento: Prorrogação da vigência pelo período</w:t>
      </w:r>
      <w:r w:rsidR="006205AC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de 2 (dois) meses, contados a partir de 10/02/2016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Valor total: R$ 5.875,00 (cinco mil, oitocentos e setenta e</w:t>
      </w:r>
      <w:r w:rsidR="006205AC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cinco reais)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Dotações orçamentárias: 30.10.12.366.3019.8.083.3.3.90.3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9.00.00 e 30.10.11.333.3019.8.088.3.3.90.39.00.00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Data da assinatura: 05/02/2016.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Signatários: Artur Henrique da Silva Santos, pela SDTE;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  <w:r w:rsidRPr="00AD0C4F">
        <w:rPr>
          <w:rFonts w:ascii="Verdana" w:hAnsi="Verdana" w:cs="Times New Roman"/>
          <w:color w:val="000000"/>
          <w:sz w:val="20"/>
        </w:rPr>
        <w:t>Eduardo Augusto Seicentos e Vanessa Bagdade Tayah Lopes,</w:t>
      </w:r>
      <w:r w:rsidR="006205AC" w:rsidRPr="00AD0C4F">
        <w:rPr>
          <w:rFonts w:ascii="Verdana" w:hAnsi="Verdana" w:cs="Times New Roman"/>
          <w:color w:val="000000"/>
          <w:sz w:val="20"/>
        </w:rPr>
        <w:t xml:space="preserve"> </w:t>
      </w:r>
      <w:r w:rsidRPr="00AD0C4F">
        <w:rPr>
          <w:rFonts w:ascii="Verdana" w:hAnsi="Verdana" w:cs="Times New Roman"/>
          <w:color w:val="000000"/>
          <w:sz w:val="20"/>
        </w:rPr>
        <w:t>pela contratada.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color w:val="000000"/>
          <w:sz w:val="20"/>
          <w:u w:val="single"/>
        </w:rPr>
      </w:pPr>
      <w:r w:rsidRPr="00AD0C4F">
        <w:rPr>
          <w:rFonts w:ascii="Verdana" w:hAnsi="Verdana" w:cs="Times New Roman"/>
          <w:b/>
          <w:color w:val="000000"/>
          <w:sz w:val="20"/>
          <w:u w:val="single"/>
        </w:rPr>
        <w:t>Página 108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EXPEDIENTE DESPACHADO PELA PRESIDÊNCIA EM</w:t>
      </w:r>
      <w:r w:rsidR="006205AC" w:rsidRPr="00AD0C4F">
        <w:rPr>
          <w:rFonts w:ascii="Verdana" w:hAnsi="Verdana" w:cs="Times New Roman"/>
          <w:b/>
          <w:bCs/>
          <w:sz w:val="20"/>
        </w:rPr>
        <w:t xml:space="preserve"> </w:t>
      </w:r>
      <w:r w:rsidRPr="00AD0C4F">
        <w:rPr>
          <w:rFonts w:ascii="Verdana" w:hAnsi="Verdana" w:cs="Times New Roman"/>
          <w:b/>
          <w:bCs/>
          <w:sz w:val="20"/>
        </w:rPr>
        <w:t>20/01/2016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Requerimentos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</w:rPr>
      </w:pPr>
      <w:r w:rsidRPr="00AD0C4F">
        <w:rPr>
          <w:rFonts w:ascii="Verdana" w:hAnsi="Verdana" w:cs="Times New Roman"/>
          <w:b/>
          <w:bCs/>
          <w:sz w:val="20"/>
        </w:rPr>
        <w:t>VEREADOR ANDREA MATARAZZO (PSDB)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  <w:r w:rsidRPr="00AD0C4F">
        <w:rPr>
          <w:rFonts w:ascii="Verdana" w:hAnsi="Verdana" w:cs="Times New Roman"/>
          <w:sz w:val="20"/>
        </w:rPr>
        <w:t>13-00051/2016 - Requer à Sec. Mun. do Desenvolvimento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, Trabalho e Empreendedorismo informações sobre o plano de</w:t>
      </w:r>
      <w:r w:rsidR="006205AC" w:rsidRPr="00AD0C4F">
        <w:rPr>
          <w:rFonts w:ascii="Verdana" w:hAnsi="Verdana" w:cs="Times New Roman"/>
          <w:sz w:val="20"/>
        </w:rPr>
        <w:t xml:space="preserve"> </w:t>
      </w:r>
      <w:r w:rsidRPr="00AD0C4F">
        <w:rPr>
          <w:rFonts w:ascii="Verdana" w:hAnsi="Verdana" w:cs="Times New Roman"/>
          <w:sz w:val="20"/>
        </w:rPr>
        <w:t>metas - meta 6.</w:t>
      </w: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</w:rPr>
      </w:pPr>
    </w:p>
    <w:p w:rsidR="007A6011" w:rsidRPr="00AD0C4F" w:rsidRDefault="007A6011" w:rsidP="00A97F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0"/>
          <w:u w:val="single"/>
        </w:rPr>
      </w:pPr>
    </w:p>
    <w:sectPr w:rsidR="007A6011" w:rsidRPr="00AD0C4F" w:rsidSect="00AD0C4F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15" w:rsidRDefault="00A97F15" w:rsidP="006D2035">
      <w:pPr>
        <w:spacing w:after="0" w:line="240" w:lineRule="auto"/>
      </w:pPr>
      <w:r>
        <w:separator/>
      </w:r>
    </w:p>
  </w:endnote>
  <w:endnote w:type="continuationSeparator" w:id="0">
    <w:p w:rsidR="00A97F15" w:rsidRDefault="00A97F15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15" w:rsidRDefault="00A97F15" w:rsidP="006D2035">
      <w:pPr>
        <w:spacing w:after="0" w:line="240" w:lineRule="auto"/>
      </w:pPr>
      <w:r>
        <w:separator/>
      </w:r>
    </w:p>
  </w:footnote>
  <w:footnote w:type="continuationSeparator" w:id="0">
    <w:p w:rsidR="00A97F15" w:rsidRDefault="00A97F15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0B2B"/>
    <w:rsid w:val="00006D79"/>
    <w:rsid w:val="000073B7"/>
    <w:rsid w:val="00011D42"/>
    <w:rsid w:val="0001671F"/>
    <w:rsid w:val="00024FC5"/>
    <w:rsid w:val="00042D5E"/>
    <w:rsid w:val="00050FA6"/>
    <w:rsid w:val="00050FD7"/>
    <w:rsid w:val="00051AB1"/>
    <w:rsid w:val="000540C8"/>
    <w:rsid w:val="00054450"/>
    <w:rsid w:val="00054C2B"/>
    <w:rsid w:val="00057646"/>
    <w:rsid w:val="00057B3F"/>
    <w:rsid w:val="000610D2"/>
    <w:rsid w:val="00062015"/>
    <w:rsid w:val="00064E93"/>
    <w:rsid w:val="0007117B"/>
    <w:rsid w:val="000753EC"/>
    <w:rsid w:val="00085330"/>
    <w:rsid w:val="0008546C"/>
    <w:rsid w:val="00090A74"/>
    <w:rsid w:val="00090B01"/>
    <w:rsid w:val="00090BFA"/>
    <w:rsid w:val="00094C11"/>
    <w:rsid w:val="000A0F67"/>
    <w:rsid w:val="000A4072"/>
    <w:rsid w:val="000A4114"/>
    <w:rsid w:val="000A5E00"/>
    <w:rsid w:val="000B0FC1"/>
    <w:rsid w:val="000C0A22"/>
    <w:rsid w:val="000C37BB"/>
    <w:rsid w:val="000C4DDC"/>
    <w:rsid w:val="000C6C65"/>
    <w:rsid w:val="000D2E70"/>
    <w:rsid w:val="000E5071"/>
    <w:rsid w:val="000E7A58"/>
    <w:rsid w:val="000F1516"/>
    <w:rsid w:val="000F3DED"/>
    <w:rsid w:val="000F5021"/>
    <w:rsid w:val="000F53D9"/>
    <w:rsid w:val="000F6E0B"/>
    <w:rsid w:val="000F73F4"/>
    <w:rsid w:val="001008FB"/>
    <w:rsid w:val="00103B9E"/>
    <w:rsid w:val="0010512E"/>
    <w:rsid w:val="00105E1A"/>
    <w:rsid w:val="0012586B"/>
    <w:rsid w:val="00126A8D"/>
    <w:rsid w:val="00130790"/>
    <w:rsid w:val="0013475E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74340"/>
    <w:rsid w:val="0018078B"/>
    <w:rsid w:val="00180D37"/>
    <w:rsid w:val="001916C3"/>
    <w:rsid w:val="00191BC4"/>
    <w:rsid w:val="00192450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429A"/>
    <w:rsid w:val="001D69C3"/>
    <w:rsid w:val="001D7CFC"/>
    <w:rsid w:val="001F0EFA"/>
    <w:rsid w:val="001F42CF"/>
    <w:rsid w:val="001F5E4A"/>
    <w:rsid w:val="001F6377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43CA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0C87"/>
    <w:rsid w:val="002712F9"/>
    <w:rsid w:val="00271837"/>
    <w:rsid w:val="0027268F"/>
    <w:rsid w:val="00294573"/>
    <w:rsid w:val="002A00AF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39BE"/>
    <w:rsid w:val="002D687E"/>
    <w:rsid w:val="002E0151"/>
    <w:rsid w:val="002E0CD5"/>
    <w:rsid w:val="002F2741"/>
    <w:rsid w:val="002F7DD1"/>
    <w:rsid w:val="00305DBB"/>
    <w:rsid w:val="00311B77"/>
    <w:rsid w:val="003239FC"/>
    <w:rsid w:val="00330DED"/>
    <w:rsid w:val="00334616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3C29"/>
    <w:rsid w:val="003655A4"/>
    <w:rsid w:val="003659DA"/>
    <w:rsid w:val="00366CCD"/>
    <w:rsid w:val="00371808"/>
    <w:rsid w:val="0037202D"/>
    <w:rsid w:val="003749E8"/>
    <w:rsid w:val="00382B77"/>
    <w:rsid w:val="003905D1"/>
    <w:rsid w:val="003A2602"/>
    <w:rsid w:val="003A37E3"/>
    <w:rsid w:val="003A6900"/>
    <w:rsid w:val="003B25CB"/>
    <w:rsid w:val="003B47BD"/>
    <w:rsid w:val="003B56D2"/>
    <w:rsid w:val="003B57A1"/>
    <w:rsid w:val="003C2626"/>
    <w:rsid w:val="003C36ED"/>
    <w:rsid w:val="003C4DE2"/>
    <w:rsid w:val="003D0FF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26E1A"/>
    <w:rsid w:val="00430483"/>
    <w:rsid w:val="00430571"/>
    <w:rsid w:val="00431BC2"/>
    <w:rsid w:val="004321F1"/>
    <w:rsid w:val="00435667"/>
    <w:rsid w:val="004423E0"/>
    <w:rsid w:val="00442BB0"/>
    <w:rsid w:val="004519DA"/>
    <w:rsid w:val="00452505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97BB7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0B14"/>
    <w:rsid w:val="004E1ED7"/>
    <w:rsid w:val="004E47E5"/>
    <w:rsid w:val="004E51BE"/>
    <w:rsid w:val="004F27F4"/>
    <w:rsid w:val="004F6CDA"/>
    <w:rsid w:val="004F6D71"/>
    <w:rsid w:val="005005AA"/>
    <w:rsid w:val="005039D9"/>
    <w:rsid w:val="0050441E"/>
    <w:rsid w:val="00507871"/>
    <w:rsid w:val="005108FC"/>
    <w:rsid w:val="00510AE1"/>
    <w:rsid w:val="005124B1"/>
    <w:rsid w:val="00515A41"/>
    <w:rsid w:val="005235B1"/>
    <w:rsid w:val="00526ACE"/>
    <w:rsid w:val="005322D8"/>
    <w:rsid w:val="00532319"/>
    <w:rsid w:val="0053665C"/>
    <w:rsid w:val="00540C79"/>
    <w:rsid w:val="00541631"/>
    <w:rsid w:val="005424AA"/>
    <w:rsid w:val="00542CE5"/>
    <w:rsid w:val="00556A3A"/>
    <w:rsid w:val="0056537D"/>
    <w:rsid w:val="00565721"/>
    <w:rsid w:val="00566237"/>
    <w:rsid w:val="00574CBC"/>
    <w:rsid w:val="00576CE5"/>
    <w:rsid w:val="00577374"/>
    <w:rsid w:val="00577D9A"/>
    <w:rsid w:val="00584D1E"/>
    <w:rsid w:val="00585113"/>
    <w:rsid w:val="00585937"/>
    <w:rsid w:val="00590492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52AF"/>
    <w:rsid w:val="005D60AE"/>
    <w:rsid w:val="005E05B5"/>
    <w:rsid w:val="005E236A"/>
    <w:rsid w:val="005E326F"/>
    <w:rsid w:val="005E3A6D"/>
    <w:rsid w:val="005E58A4"/>
    <w:rsid w:val="005F399D"/>
    <w:rsid w:val="006011EB"/>
    <w:rsid w:val="00601828"/>
    <w:rsid w:val="006021EE"/>
    <w:rsid w:val="00604C2A"/>
    <w:rsid w:val="00605BAE"/>
    <w:rsid w:val="006115D3"/>
    <w:rsid w:val="00612A93"/>
    <w:rsid w:val="00615085"/>
    <w:rsid w:val="006202D9"/>
    <w:rsid w:val="006205AC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56E6B"/>
    <w:rsid w:val="00660657"/>
    <w:rsid w:val="006671C3"/>
    <w:rsid w:val="0066751B"/>
    <w:rsid w:val="0067371E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2FC"/>
    <w:rsid w:val="006B690E"/>
    <w:rsid w:val="006B735D"/>
    <w:rsid w:val="006C0406"/>
    <w:rsid w:val="006C2715"/>
    <w:rsid w:val="006C41EA"/>
    <w:rsid w:val="006D16B0"/>
    <w:rsid w:val="006D2035"/>
    <w:rsid w:val="006D2388"/>
    <w:rsid w:val="006D2AC3"/>
    <w:rsid w:val="006D3810"/>
    <w:rsid w:val="006D648B"/>
    <w:rsid w:val="006D71E2"/>
    <w:rsid w:val="006E39CF"/>
    <w:rsid w:val="006F2C38"/>
    <w:rsid w:val="00701E69"/>
    <w:rsid w:val="00702D5A"/>
    <w:rsid w:val="00706943"/>
    <w:rsid w:val="007133F8"/>
    <w:rsid w:val="007143AB"/>
    <w:rsid w:val="007238BB"/>
    <w:rsid w:val="00724DD4"/>
    <w:rsid w:val="0073176B"/>
    <w:rsid w:val="007329A6"/>
    <w:rsid w:val="007404E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562"/>
    <w:rsid w:val="007606E5"/>
    <w:rsid w:val="00761844"/>
    <w:rsid w:val="00763898"/>
    <w:rsid w:val="00764EA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952A5"/>
    <w:rsid w:val="007A0D57"/>
    <w:rsid w:val="007A44F6"/>
    <w:rsid w:val="007A6011"/>
    <w:rsid w:val="007B69AA"/>
    <w:rsid w:val="007B75AA"/>
    <w:rsid w:val="007C018B"/>
    <w:rsid w:val="007C6BD6"/>
    <w:rsid w:val="007C7339"/>
    <w:rsid w:val="007D70C9"/>
    <w:rsid w:val="007E0DA9"/>
    <w:rsid w:val="007E3544"/>
    <w:rsid w:val="007E379F"/>
    <w:rsid w:val="007E3A07"/>
    <w:rsid w:val="007F1CFF"/>
    <w:rsid w:val="007F58FF"/>
    <w:rsid w:val="008001B8"/>
    <w:rsid w:val="008004E9"/>
    <w:rsid w:val="00802497"/>
    <w:rsid w:val="0080346C"/>
    <w:rsid w:val="0080414D"/>
    <w:rsid w:val="008149CE"/>
    <w:rsid w:val="00814E54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809C8"/>
    <w:rsid w:val="008871AD"/>
    <w:rsid w:val="00891509"/>
    <w:rsid w:val="00895501"/>
    <w:rsid w:val="008A64DA"/>
    <w:rsid w:val="008A6E17"/>
    <w:rsid w:val="008A75AC"/>
    <w:rsid w:val="008B5C6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2B19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3D40"/>
    <w:rsid w:val="009A3F1B"/>
    <w:rsid w:val="009A4504"/>
    <w:rsid w:val="009B0435"/>
    <w:rsid w:val="009B499B"/>
    <w:rsid w:val="009B6256"/>
    <w:rsid w:val="009C57CF"/>
    <w:rsid w:val="009C58A7"/>
    <w:rsid w:val="009D104B"/>
    <w:rsid w:val="009D3AA7"/>
    <w:rsid w:val="009D6787"/>
    <w:rsid w:val="009D67C8"/>
    <w:rsid w:val="009E0A71"/>
    <w:rsid w:val="009E0ECD"/>
    <w:rsid w:val="009E159C"/>
    <w:rsid w:val="009F0F27"/>
    <w:rsid w:val="009F2CFE"/>
    <w:rsid w:val="009F332D"/>
    <w:rsid w:val="00A028F4"/>
    <w:rsid w:val="00A034D7"/>
    <w:rsid w:val="00A03655"/>
    <w:rsid w:val="00A05684"/>
    <w:rsid w:val="00A107FD"/>
    <w:rsid w:val="00A10C7E"/>
    <w:rsid w:val="00A10CC4"/>
    <w:rsid w:val="00A12F67"/>
    <w:rsid w:val="00A14BFC"/>
    <w:rsid w:val="00A20290"/>
    <w:rsid w:val="00A20A27"/>
    <w:rsid w:val="00A30088"/>
    <w:rsid w:val="00A321F8"/>
    <w:rsid w:val="00A36F0C"/>
    <w:rsid w:val="00A42FA0"/>
    <w:rsid w:val="00A44E8C"/>
    <w:rsid w:val="00A46F6E"/>
    <w:rsid w:val="00A500B6"/>
    <w:rsid w:val="00A50512"/>
    <w:rsid w:val="00A5057A"/>
    <w:rsid w:val="00A51F21"/>
    <w:rsid w:val="00A52678"/>
    <w:rsid w:val="00A633B2"/>
    <w:rsid w:val="00A636FE"/>
    <w:rsid w:val="00A71E20"/>
    <w:rsid w:val="00A7295C"/>
    <w:rsid w:val="00A73A5F"/>
    <w:rsid w:val="00A741BD"/>
    <w:rsid w:val="00A802E3"/>
    <w:rsid w:val="00A83E55"/>
    <w:rsid w:val="00A84998"/>
    <w:rsid w:val="00A84FCB"/>
    <w:rsid w:val="00A85F40"/>
    <w:rsid w:val="00A868AE"/>
    <w:rsid w:val="00A923B2"/>
    <w:rsid w:val="00A924FF"/>
    <w:rsid w:val="00A97F15"/>
    <w:rsid w:val="00AA011D"/>
    <w:rsid w:val="00AA678F"/>
    <w:rsid w:val="00AB0D5E"/>
    <w:rsid w:val="00AB4F1D"/>
    <w:rsid w:val="00AB665A"/>
    <w:rsid w:val="00AB7BB4"/>
    <w:rsid w:val="00AC4975"/>
    <w:rsid w:val="00AC619E"/>
    <w:rsid w:val="00AC6E34"/>
    <w:rsid w:val="00AD0C4F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74C1"/>
    <w:rsid w:val="00B107AC"/>
    <w:rsid w:val="00B12E97"/>
    <w:rsid w:val="00B200AF"/>
    <w:rsid w:val="00B228CA"/>
    <w:rsid w:val="00B229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94B84"/>
    <w:rsid w:val="00BA10A7"/>
    <w:rsid w:val="00BA3D9F"/>
    <w:rsid w:val="00BA438E"/>
    <w:rsid w:val="00BA60EC"/>
    <w:rsid w:val="00BB3F1B"/>
    <w:rsid w:val="00BB746D"/>
    <w:rsid w:val="00BC176D"/>
    <w:rsid w:val="00BC609D"/>
    <w:rsid w:val="00BD2521"/>
    <w:rsid w:val="00BD6B44"/>
    <w:rsid w:val="00BE070B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46F0C"/>
    <w:rsid w:val="00C562A0"/>
    <w:rsid w:val="00C5776E"/>
    <w:rsid w:val="00C60C8A"/>
    <w:rsid w:val="00C61A07"/>
    <w:rsid w:val="00C63CE1"/>
    <w:rsid w:val="00C70ECB"/>
    <w:rsid w:val="00C75FE4"/>
    <w:rsid w:val="00C825B0"/>
    <w:rsid w:val="00C82929"/>
    <w:rsid w:val="00C852C9"/>
    <w:rsid w:val="00C870AF"/>
    <w:rsid w:val="00C87B35"/>
    <w:rsid w:val="00C901F3"/>
    <w:rsid w:val="00C9487E"/>
    <w:rsid w:val="00C9733B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3DA6"/>
    <w:rsid w:val="00D451E3"/>
    <w:rsid w:val="00D47C9D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FAA"/>
    <w:rsid w:val="00D742DA"/>
    <w:rsid w:val="00D752F9"/>
    <w:rsid w:val="00D82054"/>
    <w:rsid w:val="00D87B15"/>
    <w:rsid w:val="00D92674"/>
    <w:rsid w:val="00D956FA"/>
    <w:rsid w:val="00DA03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155E0"/>
    <w:rsid w:val="00E270DE"/>
    <w:rsid w:val="00E2758D"/>
    <w:rsid w:val="00E30072"/>
    <w:rsid w:val="00E430C0"/>
    <w:rsid w:val="00E444AB"/>
    <w:rsid w:val="00E44659"/>
    <w:rsid w:val="00E45CC4"/>
    <w:rsid w:val="00E4605B"/>
    <w:rsid w:val="00E46444"/>
    <w:rsid w:val="00E4685B"/>
    <w:rsid w:val="00E46F31"/>
    <w:rsid w:val="00E5117B"/>
    <w:rsid w:val="00E54107"/>
    <w:rsid w:val="00E61ECC"/>
    <w:rsid w:val="00E622C3"/>
    <w:rsid w:val="00E62C8D"/>
    <w:rsid w:val="00E65317"/>
    <w:rsid w:val="00E65A02"/>
    <w:rsid w:val="00E66225"/>
    <w:rsid w:val="00E7080F"/>
    <w:rsid w:val="00E71279"/>
    <w:rsid w:val="00E7270D"/>
    <w:rsid w:val="00E76DA4"/>
    <w:rsid w:val="00E779EE"/>
    <w:rsid w:val="00E80985"/>
    <w:rsid w:val="00E81053"/>
    <w:rsid w:val="00E81931"/>
    <w:rsid w:val="00E92190"/>
    <w:rsid w:val="00EA6E6E"/>
    <w:rsid w:val="00EB2C4D"/>
    <w:rsid w:val="00EB4521"/>
    <w:rsid w:val="00EB6020"/>
    <w:rsid w:val="00EB6CF9"/>
    <w:rsid w:val="00EC4C4E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EF1662"/>
    <w:rsid w:val="00F00BEC"/>
    <w:rsid w:val="00F041E3"/>
    <w:rsid w:val="00F077E6"/>
    <w:rsid w:val="00F11474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0A40"/>
    <w:rsid w:val="00F43092"/>
    <w:rsid w:val="00F43D75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11D5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B77EE"/>
    <w:rsid w:val="00FC4C81"/>
    <w:rsid w:val="00FC4DA5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B8EF-E58D-45EA-A4A2-BB69FC12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2615</Words>
  <Characters>14127</Characters>
  <Application>Microsoft Office Word</Application>
  <DocSecurity>4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Danilo Renato dos Santos Guerra</cp:lastModifiedBy>
  <cp:revision>2</cp:revision>
  <cp:lastPrinted>2015-07-06T14:31:00Z</cp:lastPrinted>
  <dcterms:created xsi:type="dcterms:W3CDTF">2016-02-19T16:45:00Z</dcterms:created>
  <dcterms:modified xsi:type="dcterms:W3CDTF">2016-02-19T16:45:00Z</dcterms:modified>
</cp:coreProperties>
</file>