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328" w:rsidRDefault="00617328" w:rsidP="0061732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0" w:name="_GoBack"/>
      <w:bookmarkEnd w:id="0"/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567AE46D" wp14:editId="4399FCD8">
            <wp:extent cx="894080" cy="894080"/>
            <wp:effectExtent l="0" t="0" r="127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28" w:rsidRDefault="00617328" w:rsidP="0061732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7328" w:rsidRDefault="00617328" w:rsidP="00617328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825C59">
        <w:rPr>
          <w:rFonts w:ascii="Verdana" w:hAnsi="Verdana"/>
          <w:b/>
          <w:sz w:val="24"/>
          <w:szCs w:val="24"/>
        </w:rPr>
        <w:t xml:space="preserve">Publicado no D.O.C. São Paulo, </w:t>
      </w:r>
      <w:r w:rsidR="00326FDA">
        <w:rPr>
          <w:rFonts w:ascii="Verdana" w:hAnsi="Verdana"/>
          <w:b/>
          <w:sz w:val="24"/>
          <w:szCs w:val="24"/>
        </w:rPr>
        <w:t>6</w:t>
      </w:r>
      <w:r w:rsidR="00116C14">
        <w:rPr>
          <w:rFonts w:ascii="Verdana" w:hAnsi="Verdana"/>
          <w:b/>
          <w:sz w:val="24"/>
          <w:szCs w:val="24"/>
        </w:rPr>
        <w:t>8</w:t>
      </w:r>
      <w:r>
        <w:rPr>
          <w:rFonts w:ascii="Verdana" w:hAnsi="Verdana"/>
          <w:b/>
          <w:sz w:val="24"/>
          <w:szCs w:val="24"/>
        </w:rPr>
        <w:t>, Ano 63.</w:t>
      </w:r>
    </w:p>
    <w:p w:rsidR="00AC6C61" w:rsidRDefault="00116C14" w:rsidP="0061732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Sex</w:t>
      </w:r>
      <w:r w:rsidR="00ED7518">
        <w:rPr>
          <w:rFonts w:ascii="Verdana" w:hAnsi="Verdana"/>
          <w:b/>
          <w:sz w:val="24"/>
          <w:szCs w:val="24"/>
        </w:rPr>
        <w:t>t</w:t>
      </w:r>
      <w:r w:rsidR="00CC13DB">
        <w:rPr>
          <w:rFonts w:ascii="Verdana" w:hAnsi="Verdana"/>
          <w:b/>
          <w:sz w:val="24"/>
          <w:szCs w:val="24"/>
        </w:rPr>
        <w:t xml:space="preserve">a-feira </w:t>
      </w:r>
      <w:r w:rsidR="008A23F8">
        <w:rPr>
          <w:rFonts w:ascii="Verdana" w:hAnsi="Verdana"/>
          <w:b/>
          <w:sz w:val="24"/>
          <w:szCs w:val="24"/>
        </w:rPr>
        <w:t xml:space="preserve">– </w:t>
      </w:r>
      <w:r w:rsidR="00CC13DB">
        <w:rPr>
          <w:rFonts w:ascii="Verdana" w:hAnsi="Verdana"/>
          <w:b/>
          <w:sz w:val="24"/>
          <w:szCs w:val="24"/>
        </w:rPr>
        <w:t>1</w:t>
      </w:r>
      <w:r>
        <w:rPr>
          <w:rFonts w:ascii="Verdana" w:hAnsi="Verdana"/>
          <w:b/>
          <w:sz w:val="24"/>
          <w:szCs w:val="24"/>
        </w:rPr>
        <w:t>3</w:t>
      </w:r>
      <w:r w:rsidR="00617328" w:rsidRPr="00825C59">
        <w:rPr>
          <w:rFonts w:ascii="Verdana" w:hAnsi="Verdana"/>
          <w:b/>
          <w:sz w:val="24"/>
          <w:szCs w:val="24"/>
        </w:rPr>
        <w:t xml:space="preserve"> de </w:t>
      </w:r>
      <w:r w:rsidR="008A23F8">
        <w:rPr>
          <w:rFonts w:ascii="Verdana" w:hAnsi="Verdana"/>
          <w:b/>
          <w:sz w:val="24"/>
          <w:szCs w:val="24"/>
        </w:rPr>
        <w:t>Abril</w:t>
      </w:r>
      <w:r w:rsidR="00617328" w:rsidRPr="00825C59">
        <w:rPr>
          <w:rFonts w:ascii="Verdana" w:hAnsi="Verdana"/>
          <w:b/>
          <w:sz w:val="24"/>
          <w:szCs w:val="24"/>
        </w:rPr>
        <w:t xml:space="preserve"> de 2018</w:t>
      </w:r>
      <w:r w:rsidR="00617328">
        <w:rPr>
          <w:rFonts w:ascii="Verdana" w:hAnsi="Verdana"/>
          <w:b/>
          <w:sz w:val="24"/>
          <w:szCs w:val="24"/>
        </w:rPr>
        <w:t>.</w:t>
      </w:r>
    </w:p>
    <w:p w:rsidR="000F2162" w:rsidRDefault="000F2162" w:rsidP="0061732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Secretarias, pág. 01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0F2162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0F2162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0F2162">
        <w:rPr>
          <w:rFonts w:ascii="Verdana" w:hAnsi="Verdana" w:cs="Frutiger-BoldCn"/>
          <w:b/>
          <w:bCs/>
          <w:color w:val="727272"/>
        </w:rPr>
        <w:t>GABINETE DA SECRETÁRIA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0F2162">
        <w:rPr>
          <w:rFonts w:ascii="Verdana" w:hAnsi="Verdana" w:cs="Frutiger-BlackCn"/>
          <w:b/>
          <w:bCs/>
          <w:color w:val="000000"/>
        </w:rPr>
        <w:t>DESPACHOS DA SECRETÁRIA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F2162">
        <w:rPr>
          <w:rFonts w:ascii="Verdana" w:hAnsi="Verdana" w:cs="Frutiger-BoldCn"/>
          <w:b/>
          <w:bCs/>
          <w:color w:val="000000"/>
        </w:rPr>
        <w:t>2017-0.168.804-9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SMTE – Apuração Preliminar. No exercício da competência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que me foi atribuída por Lei, à vista da manifestação da Comissão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de Apuração Preliminar – CAP, por intermédio de sua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Presidente, constituída pelas Portarias nº 127/2017/SMTE-GAB,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AUTORIZO a prorrogação de prazo, por mais 20 (vinte) dias,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para a conclusão do procedimento de apuração.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F2162">
        <w:rPr>
          <w:rFonts w:ascii="Verdana" w:hAnsi="Verdana" w:cs="Frutiger-BoldCn"/>
          <w:b/>
          <w:bCs/>
          <w:color w:val="000000"/>
        </w:rPr>
        <w:t>2018-0.002.492-0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SMTE – Apuração preliminar. I – No exercício da competência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que me foi atribuída por Lei, à vista da manifestação da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Comissão de Apuração Preliminar – CAP, por intermédio de sua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Presidente, constituída pela Portaria nº 001/2018/SMTE-GAB,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AUTORIZO a prorrogação de prazo, por mais 20 (vinte) dias,</w:t>
      </w:r>
    </w:p>
    <w:p w:rsidR="000F2162" w:rsidRPr="000F2162" w:rsidRDefault="000F2162" w:rsidP="000F2162">
      <w:pPr>
        <w:spacing w:after="0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para a conclusão do procedimento de apuração.</w:t>
      </w:r>
    </w:p>
    <w:p w:rsid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0F2162">
        <w:rPr>
          <w:rFonts w:ascii="Verdana" w:hAnsi="Verdana" w:cs="Frutiger-BlackCn"/>
          <w:b/>
          <w:bCs/>
          <w:color w:val="000000"/>
        </w:rPr>
        <w:t>EXTRATO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F2162">
        <w:rPr>
          <w:rFonts w:ascii="Verdana" w:hAnsi="Verdana" w:cs="Frutiger-BoldCn"/>
          <w:b/>
          <w:bCs/>
          <w:color w:val="000000"/>
        </w:rPr>
        <w:t>TERMO DE DOAÇÃO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F2162">
        <w:rPr>
          <w:rFonts w:ascii="Verdana" w:hAnsi="Verdana" w:cs="Frutiger-BoldCn"/>
          <w:b/>
          <w:bCs/>
          <w:color w:val="000000"/>
        </w:rPr>
        <w:t>6064.2018/0000189-0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Donatária: Secretaria Municipal de Assistência e Desenvolvimento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Social – SMADS.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Doadora - Secretaria Municipal do Trabalho e Empreendedorismo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– SMTE.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Cláusula primeira – do objeto – 1.1. O objeto do presente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termo consiste na doação sem encargos, pela DOADORA, dos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bens de consumo: de calças, jalecos e camisetas.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Data da assinatura: 05 de abril de 2018.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Signatários: Aline Cardoso, pela SMTE e Filipe Sabará, pela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donatária.</w:t>
      </w:r>
    </w:p>
    <w:p w:rsid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0F2162">
        <w:rPr>
          <w:rFonts w:ascii="Verdana" w:hAnsi="Verdana" w:cs="Frutiger-BoldCn"/>
          <w:b/>
          <w:bCs/>
          <w:color w:val="727272"/>
        </w:rPr>
        <w:t>FUNDAÇÃO PAULISTANA DE EDUCAÇÃO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0F2162">
        <w:rPr>
          <w:rFonts w:ascii="Verdana" w:hAnsi="Verdana" w:cs="Frutiger-BoldCn"/>
          <w:b/>
          <w:bCs/>
          <w:color w:val="727272"/>
        </w:rPr>
        <w:t>E TECNOLOGIA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0F2162">
        <w:rPr>
          <w:rFonts w:ascii="Verdana" w:hAnsi="Verdana" w:cs="Frutiger-BoldCn"/>
          <w:b/>
          <w:bCs/>
          <w:color w:val="000000"/>
        </w:rPr>
        <w:t>PORTARIA 09 /Fundação Paulistana/2018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A Diretora Geral da Fundação Paulistana de Educação,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Tecnologia e Cultura, usando das atribuições que lhe são conferidas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por lei, nos termos do inciso I do art. 14 da Lei nº 16.115,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lastRenderedPageBreak/>
        <w:t>de 9 de janeiro de 2015 e CONSIDERANDO: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1) A necessidade de adequação dos procedimentos da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Fundação Paulistana;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2) Que compete ao Diretor Geral a administração geral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desta Fundação;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3) Que o Decreto 55.838/2015, em seu artigo 4º, Parágrafo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Único, determina a indicação de administrador local do SEI;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RESOLVE: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ART. 1º. Em atendimento ao Decreto 55.838/2015, designar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os servidores MAURÍCIO PEREIRA DE JESUS, RF n.º 803.185/1,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MARIA ROSA COENTRO, RF n.º 505.341/2 e BRUNO RUIZ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SEGANTINI, RF n.º 800.170/7, como administradores locais do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Sistema Eletrônico de Informações – SEI, da Fundação Paulistana,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podendo: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I - orientar usuários da unidade quanto à utilização do SEI;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II - encaminhar ao Órgão Gestor do SEI dúvidas não solucionadas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internamente;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III - solicitar capacitação de usuários ao Órgão Gestor do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SEI;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IV - encaminhar solicitação de cadastro de usuários, tipos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de documentos e tipos de processos ao Órgão Gestor do SEI;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Art. 3º. Esta Portaria entrará em vigor na data de sua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publicação, ficando revogada a Portaria 08/Fundação Paulistana/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2017, de 09 de março de 2017, que designou o servidor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DIEGO ROBSON DE OLIVEIRA, RG n.º 44.838.396-2, como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Administrador do SEI.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São Paulo, 10 de abril de 2018.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Simone Simões Braga</w:t>
      </w:r>
    </w:p>
    <w:p w:rsidR="000F2162" w:rsidRPr="000F2162" w:rsidRDefault="000F2162" w:rsidP="000F216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Diretora Geral da</w:t>
      </w:r>
    </w:p>
    <w:p w:rsidR="000F2162" w:rsidRDefault="000F2162" w:rsidP="000F2162">
      <w:pPr>
        <w:spacing w:after="0"/>
        <w:rPr>
          <w:rFonts w:ascii="Verdana" w:hAnsi="Verdana" w:cs="Frutiger-Cn"/>
          <w:color w:val="000000"/>
        </w:rPr>
      </w:pPr>
      <w:r w:rsidRPr="000F2162">
        <w:rPr>
          <w:rFonts w:ascii="Verdana" w:hAnsi="Verdana" w:cs="Frutiger-Cn"/>
          <w:color w:val="000000"/>
        </w:rPr>
        <w:t>Fundação Paulistana de Educação, Tecnologia e Cultura</w:t>
      </w:r>
    </w:p>
    <w:p w:rsidR="000F2162" w:rsidRDefault="000F2162" w:rsidP="000F2162">
      <w:pPr>
        <w:spacing w:after="0"/>
        <w:rPr>
          <w:rFonts w:ascii="Verdana" w:hAnsi="Verdana" w:cs="Frutiger-Cn"/>
          <w:color w:val="000000"/>
        </w:rPr>
      </w:pPr>
    </w:p>
    <w:p w:rsidR="000F2162" w:rsidRDefault="00603807" w:rsidP="00603807">
      <w:pPr>
        <w:spacing w:after="0"/>
        <w:jc w:val="center"/>
        <w:rPr>
          <w:rFonts w:ascii="Verdana" w:hAnsi="Verdana" w:cs="Frutiger-Cn"/>
          <w:b/>
          <w:color w:val="000000"/>
          <w:sz w:val="24"/>
        </w:rPr>
      </w:pPr>
      <w:r>
        <w:rPr>
          <w:rFonts w:ascii="Verdana" w:hAnsi="Verdana" w:cs="Frutiger-Cn"/>
          <w:b/>
          <w:color w:val="000000"/>
          <w:sz w:val="24"/>
        </w:rPr>
        <w:t>Servidores, pág. 30</w:t>
      </w:r>
    </w:p>
    <w:p w:rsidR="00603807" w:rsidRDefault="00603807" w:rsidP="00603807">
      <w:pPr>
        <w:spacing w:after="0"/>
        <w:jc w:val="center"/>
        <w:rPr>
          <w:rFonts w:ascii="Verdana" w:hAnsi="Verdana" w:cs="Frutiger-Cn"/>
          <w:b/>
          <w:color w:val="000000"/>
          <w:sz w:val="24"/>
        </w:rPr>
      </w:pPr>
    </w:p>
    <w:p w:rsidR="00603807" w:rsidRPr="00603807" w:rsidRDefault="00603807" w:rsidP="006038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603807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603807" w:rsidRPr="00603807" w:rsidRDefault="00603807" w:rsidP="006038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603807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603807" w:rsidRPr="00603807" w:rsidRDefault="00603807" w:rsidP="0060380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603807">
        <w:rPr>
          <w:rFonts w:ascii="Verdana" w:hAnsi="Verdana" w:cs="Frutiger-BoldCn"/>
          <w:b/>
          <w:bCs/>
          <w:color w:val="727272"/>
        </w:rPr>
        <w:t>GABINETE DA SECRETÁRIA</w:t>
      </w:r>
    </w:p>
    <w:p w:rsidR="00603807" w:rsidRPr="00603807" w:rsidRDefault="00603807" w:rsidP="006038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603807">
        <w:rPr>
          <w:rFonts w:ascii="Verdana" w:hAnsi="Verdana" w:cs="Frutiger-BlackCn"/>
          <w:b/>
          <w:bCs/>
          <w:color w:val="000000"/>
        </w:rPr>
        <w:t>AUXÍLIO DOENÇA</w:t>
      </w:r>
    </w:p>
    <w:p w:rsidR="00603807" w:rsidRPr="00603807" w:rsidRDefault="00603807" w:rsidP="006038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03807">
        <w:rPr>
          <w:rFonts w:ascii="Verdana" w:hAnsi="Verdana" w:cs="Frutiger-Cn"/>
          <w:color w:val="000000"/>
        </w:rPr>
        <w:t>DESPACHO DO CHEFE DE GABINETE</w:t>
      </w:r>
    </w:p>
    <w:p w:rsidR="00603807" w:rsidRPr="00603807" w:rsidRDefault="00603807" w:rsidP="006038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03807">
        <w:rPr>
          <w:rFonts w:ascii="Verdana" w:hAnsi="Verdana" w:cs="Frutiger-BoldCn"/>
          <w:b/>
          <w:bCs/>
          <w:color w:val="000000"/>
        </w:rPr>
        <w:t xml:space="preserve">DEFIRO </w:t>
      </w:r>
      <w:r w:rsidRPr="00603807">
        <w:rPr>
          <w:rFonts w:ascii="Verdana" w:hAnsi="Verdana" w:cs="Frutiger-Cn"/>
          <w:color w:val="000000"/>
        </w:rPr>
        <w:t>o pedido de Auxílio Doença do servidor abaixo</w:t>
      </w:r>
    </w:p>
    <w:p w:rsidR="00603807" w:rsidRPr="00603807" w:rsidRDefault="00603807" w:rsidP="006038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603807">
        <w:rPr>
          <w:rFonts w:ascii="Verdana" w:hAnsi="Verdana" w:cs="Frutiger-Cn"/>
          <w:color w:val="000000"/>
        </w:rPr>
        <w:t>relacionado, com base no disposto no artigo nº 126 da Lei</w:t>
      </w:r>
    </w:p>
    <w:p w:rsidR="00603807" w:rsidRDefault="00603807" w:rsidP="00603807">
      <w:pPr>
        <w:spacing w:after="0"/>
        <w:rPr>
          <w:rFonts w:ascii="Verdana" w:hAnsi="Verdana" w:cs="Frutiger-Cn"/>
          <w:color w:val="000000"/>
        </w:rPr>
      </w:pPr>
      <w:r w:rsidRPr="00603807">
        <w:rPr>
          <w:rFonts w:ascii="Verdana" w:hAnsi="Verdana" w:cs="Frutiger-Cn"/>
          <w:color w:val="000000"/>
        </w:rPr>
        <w:t>8989/79.</w:t>
      </w:r>
    </w:p>
    <w:p w:rsidR="00603807" w:rsidRDefault="00603807" w:rsidP="00603807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3447034" cy="312420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34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807" w:rsidRDefault="00603807" w:rsidP="00603807">
      <w:pPr>
        <w:spacing w:after="0"/>
        <w:rPr>
          <w:rFonts w:ascii="Verdana" w:hAnsi="Verdana"/>
          <w:b/>
        </w:rPr>
      </w:pPr>
    </w:p>
    <w:p w:rsidR="00603807" w:rsidRDefault="003C1D41" w:rsidP="003C1D41">
      <w:pPr>
        <w:spacing w:after="0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Editais, págs. 61 a 66</w:t>
      </w:r>
    </w:p>
    <w:p w:rsidR="003C1D41" w:rsidRDefault="003C1D41" w:rsidP="003C1D41">
      <w:pPr>
        <w:spacing w:after="0"/>
        <w:jc w:val="center"/>
        <w:rPr>
          <w:rFonts w:ascii="Verdana" w:hAnsi="Verdana"/>
          <w:b/>
          <w:sz w:val="24"/>
        </w:rPr>
      </w:pP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3C1D41">
        <w:rPr>
          <w:rFonts w:ascii="Verdana" w:hAnsi="Verdana" w:cs="Frutiger-BlackCn"/>
          <w:b/>
          <w:bCs/>
          <w:color w:val="000000"/>
          <w:sz w:val="24"/>
        </w:rPr>
        <w:t>SÃO PAULO PARCERIAS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3C1D41">
        <w:rPr>
          <w:rFonts w:ascii="Verdana" w:hAnsi="Verdana" w:cs="Frutiger-BoldCn"/>
          <w:b/>
          <w:bCs/>
          <w:color w:val="727272"/>
        </w:rPr>
        <w:t>GABINETE DO PRESIDENTE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C1D41">
        <w:rPr>
          <w:rFonts w:ascii="Verdana" w:hAnsi="Verdana" w:cs="Frutiger-BlackCn"/>
          <w:b/>
          <w:bCs/>
          <w:color w:val="000000"/>
        </w:rPr>
        <w:t>SÃO PAULO PARCERIAS S/A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>CNPJ N º 11.702.587/0001-05 - NIRE SEDE Nº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lastRenderedPageBreak/>
        <w:t>3530037729-0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>ASSEMBLEIA GERAL ORDINÁRIA - DATA: 24.04.2018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>AVISO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Encontram-se à disposição dos Srs. Acionistas, no endereço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da sede da São Paulo Parcerias S.A., nesta Capital, na Rua Líbero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 xml:space="preserve">Badaró, 293, 9º andar, </w:t>
      </w:r>
      <w:proofErr w:type="spellStart"/>
      <w:r w:rsidRPr="003C1D41">
        <w:rPr>
          <w:rFonts w:ascii="Verdana" w:hAnsi="Verdana" w:cs="Frutiger-Cn"/>
          <w:color w:val="000000"/>
        </w:rPr>
        <w:t>cj</w:t>
      </w:r>
      <w:proofErr w:type="spellEnd"/>
      <w:r w:rsidRPr="003C1D41">
        <w:rPr>
          <w:rFonts w:ascii="Verdana" w:hAnsi="Verdana" w:cs="Frutiger-Cn"/>
          <w:color w:val="000000"/>
        </w:rPr>
        <w:t>. 9 A, Condomínio Conde de Prates,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CEP 01009-000, os documentos a que se refere o artigo 133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da Lei Federal nº 6.404/76, relativos ao exercício de 2017. São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Paulo, 06 de abril de 2018.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spellStart"/>
      <w:r w:rsidRPr="003C1D41">
        <w:rPr>
          <w:rFonts w:ascii="Verdana" w:hAnsi="Verdana" w:cs="Frutiger-BoldCn"/>
          <w:b/>
          <w:bCs/>
          <w:color w:val="000000"/>
        </w:rPr>
        <w:t>Luis</w:t>
      </w:r>
      <w:proofErr w:type="spellEnd"/>
      <w:r w:rsidRPr="003C1D41">
        <w:rPr>
          <w:rFonts w:ascii="Verdana" w:hAnsi="Verdana" w:cs="Frutiger-BoldCn"/>
          <w:b/>
          <w:bCs/>
          <w:color w:val="000000"/>
        </w:rPr>
        <w:t xml:space="preserve"> Felipe Vidal </w:t>
      </w:r>
      <w:proofErr w:type="spellStart"/>
      <w:r w:rsidRPr="003C1D41">
        <w:rPr>
          <w:rFonts w:ascii="Verdana" w:hAnsi="Verdana" w:cs="Frutiger-BoldCn"/>
          <w:b/>
          <w:bCs/>
          <w:color w:val="000000"/>
        </w:rPr>
        <w:t>Arellano</w:t>
      </w:r>
      <w:proofErr w:type="spellEnd"/>
      <w:r w:rsidRPr="003C1D41">
        <w:rPr>
          <w:rFonts w:ascii="Verdana" w:hAnsi="Verdana" w:cs="Frutiger-BoldCn"/>
          <w:b/>
          <w:bCs/>
          <w:color w:val="000000"/>
        </w:rPr>
        <w:t xml:space="preserve"> - Presidente do Conselho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>Administração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C1D41">
        <w:rPr>
          <w:rFonts w:ascii="Verdana" w:hAnsi="Verdana" w:cs="Frutiger-BlackCn"/>
          <w:b/>
          <w:bCs/>
          <w:color w:val="000000"/>
        </w:rPr>
        <w:t>SÃO PAULO PARCERIAS S/A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>CNPJ N º 11.702.587/0001-05 - NIRE SEDE Nº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>3530037729-0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>ASSEMBLEIA GERAL ORDINÁRIA - DATA: 24.04.2018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>EDITAL DE CONVOCAÇÃO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Convocamos os Senhores Acionistas, na forma da lei, a se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reunirem em Assembleia Geral Ordinária a realizar-se no dia 24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 abril de 2018, às 15 horas, na sede da empresa, localizada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 xml:space="preserve">nesta Capital, na Rua Líbero Badaró, 293, 9º andar, </w:t>
      </w:r>
      <w:proofErr w:type="spellStart"/>
      <w:r w:rsidRPr="003C1D41">
        <w:rPr>
          <w:rFonts w:ascii="Verdana" w:hAnsi="Verdana" w:cs="Frutiger-Cn"/>
          <w:color w:val="000000"/>
        </w:rPr>
        <w:t>cj</w:t>
      </w:r>
      <w:proofErr w:type="spellEnd"/>
      <w:r w:rsidRPr="003C1D41">
        <w:rPr>
          <w:rFonts w:ascii="Verdana" w:hAnsi="Verdana" w:cs="Frutiger-Cn"/>
          <w:color w:val="000000"/>
        </w:rPr>
        <w:t>. 9 A., Condomínio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Conde de Prates, para discutirem e deliberarem sobre 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seguinte Ordem do Dia: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 xml:space="preserve">1) </w:t>
      </w:r>
      <w:r w:rsidRPr="003C1D41">
        <w:rPr>
          <w:rFonts w:ascii="Verdana" w:hAnsi="Verdana" w:cs="Frutiger-Cn"/>
          <w:color w:val="000000"/>
        </w:rPr>
        <w:t>Exame, discussão e votação do Relatório da Administração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do exercício de 2017, Demonstrações Financeiras referentes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ao exercício findo em 31 de dezembro de 2017, constando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Balanço Patrimonial; Demonstrações do Resultado do Exercício;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Demonstrações das Mutações do Patrimônio Líquido; Demonstrações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dos Fluxos de Caixa; Demonstração do Resultado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Abrangente; Notas Explicativas; Parecer da Auditoria Independente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 Parecer do Conselho Fiscal;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 xml:space="preserve">2) </w:t>
      </w:r>
      <w:r w:rsidRPr="003C1D41">
        <w:rPr>
          <w:rFonts w:ascii="Verdana" w:hAnsi="Verdana" w:cs="Frutiger-Cn"/>
          <w:color w:val="000000"/>
        </w:rPr>
        <w:t>Eleição de membros do Conselho Fiscal e de seus Suplentes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 membros do Conselho de Administração;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 xml:space="preserve">3) </w:t>
      </w:r>
      <w:r w:rsidRPr="003C1D41">
        <w:rPr>
          <w:rFonts w:ascii="Verdana" w:hAnsi="Verdana" w:cs="Frutiger-Cn"/>
          <w:color w:val="000000"/>
        </w:rPr>
        <w:t>Destinação dos resultados do exercício; 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 xml:space="preserve">4) </w:t>
      </w:r>
      <w:r w:rsidRPr="003C1D41">
        <w:rPr>
          <w:rFonts w:ascii="Verdana" w:hAnsi="Verdana" w:cs="Frutiger-Cn"/>
          <w:color w:val="000000"/>
        </w:rPr>
        <w:t>Outros assuntos de interesse social.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São Paulo, 06 de abril de 2018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3C1D41">
        <w:rPr>
          <w:rFonts w:ascii="Verdana" w:hAnsi="Verdana" w:cs="Frutiger-Cn"/>
          <w:color w:val="000000"/>
        </w:rPr>
        <w:t>Luis</w:t>
      </w:r>
      <w:proofErr w:type="spellEnd"/>
      <w:r w:rsidRPr="003C1D41">
        <w:rPr>
          <w:rFonts w:ascii="Verdana" w:hAnsi="Verdana" w:cs="Frutiger-Cn"/>
          <w:color w:val="000000"/>
        </w:rPr>
        <w:t xml:space="preserve"> Felipe Vidal </w:t>
      </w:r>
      <w:proofErr w:type="spellStart"/>
      <w:r w:rsidRPr="003C1D41">
        <w:rPr>
          <w:rFonts w:ascii="Verdana" w:hAnsi="Verdana" w:cs="Frutiger-Cn"/>
          <w:color w:val="000000"/>
        </w:rPr>
        <w:t>Arellano</w:t>
      </w:r>
      <w:proofErr w:type="spellEnd"/>
      <w:r w:rsidRPr="003C1D41">
        <w:rPr>
          <w:rFonts w:ascii="Verdana" w:hAnsi="Verdana" w:cs="Frutiger-Cn"/>
          <w:color w:val="000000"/>
        </w:rPr>
        <w:t xml:space="preserve"> - Presidente do Conselho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Administração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C1D41">
        <w:rPr>
          <w:rFonts w:ascii="Verdana" w:hAnsi="Verdana" w:cs="Frutiger-BoldCn"/>
          <w:b/>
          <w:bCs/>
          <w:color w:val="000000"/>
        </w:rPr>
        <w:t>Senhores Acionistas,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 Diretoria Executiva da Empresa São Paulo Parceria S/A,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no cumprimento das disposições legais e estatutárias, submete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ao exame e deliberação de Vossas Senhorias o Relatório da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Administração que destaca as principais ações desenvolvidas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pela Companhia, as Demonstrações Financeiras e as respectivas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notas explicativas referentes à sua situação patrimonial e financeira,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no exercício findo em 31 de dezembro de 2017.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PERFIL DA COMPANHIA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 SP Parcerias S/A é uma sociedade de economia mista,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vinculada à Secretaria Municipal de Desestatização e Parcerias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 se rege pelo seu estatuto social, pela Lei Federal 6.404,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15 de dezembro de 1976 e alterações posteriores, pela Lei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municipal 14.517, de 16 de outubro de 2007, pelo Decreto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Municipal 50.995, de 16 de novembro de 2009, e pelas demais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lastRenderedPageBreak/>
        <w:t>disposições legais aplicáveis.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 Companhia atua na estruturação e desenvolvimento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projetos de concessão, privatização e parcerias com a missão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 promover bem-estar socioeconômico, mediante processos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 Privatização, Concessão Comum e Parcerias Público-Privadas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 projetos definidos como prioritários para a administração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pública.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RELATÓRIO DA ADMINISTRAÇÃO – EXERCÍCIO DE 2017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Em 1º de janeiro de 2017, já sob a nova gestão do Prefeito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João Dória e seguindo uma das suas principais bandeiras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campanha – a desestatização de bens e serviços da Prefeitura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Municipal de São Paulo –, foi criada a Secretaria Municipal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Desestatização e Parcerias – SMDP, com o objetivo de executar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os projetos de desestatização que sejam objeto do Plano Municipal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 Desestatização – PMD, Plano este criado por meio da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Lei nº 16.703, de 4 de outubro de 2017. Sob esta lei, definiu-se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uma carteira de projetos prioritários, escolhidos após análise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 uma lista inicial de 55 projetos passíveis de execução pela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iniciativa privada, por meio da venda de ativos ou da delegação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 serviços públicos, tendo como referência os compromissos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campanha, o impacto financeiro do projeto, a velocidade da sua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entrega e o seu impacto social.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Para executar a estruturação desses projetos e tirá-los do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papel, o Prefeito determinou que a São Paulo Parcerias – SPP,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empresa estatal independente vinculada à SMDP, assumisse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 missão de promover o bem-estar socioeconômico mediante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processos de privatização, concessão comum e parcerias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público-privadas de projetos definidos como prioritários pela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administração pública. Tudo isso sob um modelo de governança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elaborado e viabilizado por meio da Lei nº 16.651, de 16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maio de 2017, que criou o Conselho Municipal de Desestatização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 Parcerias – CMDP, para gerir o PMD, e o Fundo Municipal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 Desenvolvimento – FMD, para centralização de recursos 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receitas provenientes da desestatização de bens e serviços e da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alienação de participações societárias e sua destinação às áreas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 saúde, educação, segurança, habitação, transporte, mobilidade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urbana e assistência social.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Os projetos, então, passaram a ser estruturados pela equipe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da SPP e uma breve conceituação a respeito deles, juntamente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com os principais resultados alcançados no exercício de 2017,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são descritos a seguir. Atende-se, dessa maneira, à exigência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estatutária de relatório anual de administração – minutada pela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Diretoria e aprovada pelo Conselho de Administração – que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acompanhe o balanço patrimonial e demais demonstrações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financeiras do exercício.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Parques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Desde a criação do primeiro parque urbano de São Paulo,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o Jardim da Luz, em 1825, o número de parques da cidade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aumentou de modo expressivo. Por meio do programa “Cem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Parques”, iniciado em 2010, o número de parques da cidade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São Paulo saltou de 49 em 2008 para 107 em 2016. Esse crescimento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não foi acompanhado de um proporcional incremento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lastRenderedPageBreak/>
        <w:t>dos recursos destinados à operação desses equipamentos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urbanos. O orçamento dedicado aos parques para o mesmo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período caiu, em valores reais, de R$ 211 milhões em 2008 para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cerca de R$ 146 milhões em 2016 – um decréscimo de 30%.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Esse cenário de restrição orçamentária impôs diversos cortes 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suspensões de serviços custeados pela Prefeitura nos parques,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como manejo, limpeza e segurança, o que levou à deterioração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desses importantes equipamentos públicos da cidade.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Nesse contexto, a gestão do Prefeito João Dória definiu,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como uma das diretrizes principais de seu governo, a melhoria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da prestação dos serviços públicos por meio da parceira com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a iniciativa privada. Nesse sentido, a concessão dos parques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urbanos de São Paulo se apresentou como um dos principais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projetos.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Foi lançado em 10 de maio um chamamento público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eventuais interessados na realização de estudos para a revitalização,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modernização, operação, manutenção e gestão de</w:t>
      </w:r>
    </w:p>
    <w:p w:rsidR="00FE2C69" w:rsidRDefault="003C1D41" w:rsidP="00FE2C69">
      <w:pPr>
        <w:spacing w:after="0"/>
        <w:rPr>
          <w:rFonts w:ascii="Verdana" w:hAnsi="Verdana" w:cs="Frutiger-Cn"/>
          <w:color w:val="000000"/>
        </w:rPr>
      </w:pPr>
      <w:r w:rsidRPr="003C1D41">
        <w:rPr>
          <w:rFonts w:ascii="Verdana" w:hAnsi="Verdana" w:cs="Frutiger-Cn"/>
          <w:color w:val="000000"/>
        </w:rPr>
        <w:t>parques municipais. Esse chamamento, de maneira pioneira,</w:t>
      </w:r>
    </w:p>
    <w:p w:rsidR="003C1D41" w:rsidRPr="003C1D41" w:rsidRDefault="003C1D41" w:rsidP="00FE2C69">
      <w:pPr>
        <w:spacing w:after="0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permitiu</w:t>
      </w:r>
      <w:r w:rsidR="00FE2C69">
        <w:rPr>
          <w:rFonts w:ascii="Verdana" w:hAnsi="Verdana" w:cs="Frutiger-Cn"/>
        </w:rPr>
        <w:t xml:space="preserve"> </w:t>
      </w:r>
      <w:r w:rsidRPr="003C1D41">
        <w:rPr>
          <w:rFonts w:ascii="Verdana" w:hAnsi="Verdana" w:cs="Frutiger-Cn"/>
        </w:rPr>
        <w:t>que tanto pessoas físicas como jurídicas, com ou sem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fins lucrativos, participassem do processo, atingindo assim o objetivo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incluir diversos setores da sociedade no planejamento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 na solução do desafio imposto aos parques municipais.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Como resultado do chamamento, foram habilitados 21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agentes autorizados a participar do processo, dos quais 10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apresentaram seus estudos (alguns para mais de um parque),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sendo que 2 deles se consorciaram entre si durante a fase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estudos. Esse feito possibilitou pela primeira vez, à Prefeitura,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 obtenção de estudos arquitetônicos, financeiros, jurídicos 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operacionais profundos sobre 10 parques da cidade, que servirão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subsídio para a modelagem da delegação de acordo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com o maior interesse público para dar continuidade ao desafio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do estabelecimento de novos modelos operacionais para os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parques da cidade.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Esse é um projeto de vanguarda no Brasil e no mundo: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manter o parque como um espaço público, porém com a operação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integralmente privada dos serviços prestados. Assim,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espera-se para o ano de 2018 a finalização das modelagens 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 assinatura do primeiro contrato de transferência da operação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um ou de um conjunto de parques.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Parque Campo de Marte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Colaborando com a expansão do número de parques na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cidade de São Paulo, após 60 anos de litígio, o Município fechou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um acordo junto à União para transferência de parte da área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em posse da Aeronáutica no Campo de Marte para construção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um novo parque municipal e um museu aeroespacial. Com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 resolução, e alinhado à atuação da gestão municipal, iniciou-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-se a construção de um modelo de concessão e projeto para 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novo parque.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Durante o ano, foram realizadas diversas reuniões para desenho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das premissas do projeto, conhecimento da área, visitas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técnicas a outros museus de aviação no Brasil e levantamento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 xml:space="preserve">de possíveis </w:t>
      </w:r>
      <w:proofErr w:type="spellStart"/>
      <w:r w:rsidRPr="003C1D41">
        <w:rPr>
          <w:rFonts w:ascii="Verdana" w:hAnsi="Verdana" w:cs="Frutiger-Cn"/>
        </w:rPr>
        <w:t>stakeholders</w:t>
      </w:r>
      <w:proofErr w:type="spellEnd"/>
      <w:r w:rsidRPr="003C1D41">
        <w:rPr>
          <w:rFonts w:ascii="Verdana" w:hAnsi="Verdana" w:cs="Frutiger-Cn"/>
        </w:rPr>
        <w:t xml:space="preserve"> para este projeto. Com essas informações,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lastRenderedPageBreak/>
        <w:t>foi desenvolvido um plano de massas pelo paisagista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Benedito Abbud e iniciou-se uma negociação com os clubes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futebol de várzea que ocupam atualmente parcela da área para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que se montasse uma gestão dos futuros campos de futebol adjacentes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ao Parque. Paralelamente, feita estimativa da ordem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R$ 46 milhões referentes aos custos de implantação e R$ 6 milhões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por ano para operação do parque, a partir de referências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 outros parques. Estamos trabalhando para o levantamento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preliminar de custo de implantação e operação do museu.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Os próximos passos do projeto serão definitivos para 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levantamento de interessados na concessão e na operação dos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ativos e também para a atração de pessoas e empresas ligadas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à aviação civil e militar para o desenvolvimento do projeto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arquitetônico e premissas de implantação. Este será um projeto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inovador e criativo, especialmente no que diz respeito às fontes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receita que sustentem ambas as empreitadas. Ainda, espera-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-se que este seja um museu temático de referência e que traga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ainda mais investimentos para o Município.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Complexo do Pacaembu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Listado entre os 55 projetos do plano municipal de desestatização,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o Complexo composto pelo Estádio Municipal Paulo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Machado de Carvalho e seu Centro Poliesportivo passou 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constar da lista dos projetos prioritários, tendo em vista o seu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potencial, localização privilegiada e atratividade. Planejado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para abarcar, além de atividades esportivas, eventos culturais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 festividades, razão primordial para a construção da concha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acústica original existente até a construção da arquibancada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conhecida como “tobogã”, o Complexo encontra-se atualmente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subutilizado e desatualizado, deixando de servir como centro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referência esportivo de ponta e espaço ativo para entretenimento,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lazer, turismo e convívio social no Município.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Importante mencionar também a situação financeira deficitária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enfrentada pelo Complexo, cujos custos anuais somam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aproximadamente 9 milhões de reais, agravada com a concorrência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outros estádios e arenas sediados no Município.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Além disso, não há capacidade econômico-financeira do Município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para realizar os investimentos necessários ao seu melhor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aproveitamento e para viabilizar novas formas de uso de suas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instalações. A própria Secretaria Municipal de Esportes e Lazer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– SEME, responsável pelo Complexo, gerencia outros 45 equipamentos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esportivos com impacto social no Município, os quais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se encontram com grandes dificuldades de orçamento.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Assim, a SPP auxiliou a SMDP na formulação de estratégia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para viabilizar a concessão do Complexo. Após analisar informações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relevantes sobre o Complexo fornecidas pela SEME,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bem como documentos relativos ao PMI anterior (Chamamento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Público nº 01/2015/SEME), optou-se pelo lançamento de novo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Procedimento de Manifestação de Interesse (PMI), instaurado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por meio do Chamamento Público nº 02/2017, em 1º de junho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2017, buscando receber estudos de viabilidade técnica 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financeira a fim de auxiliar a prefeitura a elaborar os documentos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3C1D41">
        <w:rPr>
          <w:rFonts w:ascii="Verdana" w:hAnsi="Verdana" w:cs="Frutiger-Cn"/>
        </w:rPr>
        <w:t>editalícios</w:t>
      </w:r>
      <w:proofErr w:type="spellEnd"/>
      <w:r w:rsidRPr="003C1D41">
        <w:rPr>
          <w:rFonts w:ascii="Verdana" w:hAnsi="Verdana" w:cs="Frutiger-Cn"/>
        </w:rPr>
        <w:t>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lastRenderedPageBreak/>
        <w:t>Com o apoio da SPP, a SMDP inovou ao atrelar a participação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dos conselhos de preservação competentes – Conselho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Municipal de Preservação do Patrimônio Histórico (</w:t>
      </w:r>
      <w:proofErr w:type="spellStart"/>
      <w:r w:rsidRPr="003C1D41">
        <w:rPr>
          <w:rFonts w:ascii="Verdana" w:hAnsi="Verdana" w:cs="Frutiger-Cn"/>
        </w:rPr>
        <w:t>Conpresp</w:t>
      </w:r>
      <w:proofErr w:type="spellEnd"/>
      <w:r w:rsidRPr="003C1D41">
        <w:rPr>
          <w:rFonts w:ascii="Verdana" w:hAnsi="Verdana" w:cs="Frutiger-Cn"/>
        </w:rPr>
        <w:t>)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 Conselho de Defesa do Patrimônio Histórico Arqueológico,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Artístico e Turístico (Condephaat) –, desde o início do processo,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forma a buscar a validação prévia dos 5 Estudos Preliminares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Arquitetura apresentados em 3 de julho de 2017 pelos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interessados na fase de credenciamento. Em paralelo, a SPP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auxiliou a SMDP na elaboração do Projeto de Lei (PL) nº 364/17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 participou de audiências públicas na Câmara Municipal para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esclarecer dúvidas da população e de seus representantes eleitos.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O PL foi aprovado e sancionado pelo Prefeito em setembro,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resultando na Lei Municipal nº 16.696/2017.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Após diversas reuniões técnicas de esclarecimentos junto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aos Agentes Autorizados, em 6 de dezembro de 2017, 2 (dois)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estudos foram entregues à SMDP, um do Consórcio Novo Pacaembu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 outro do Consórcio Tetra Projetos &amp; Fleury Almeida.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Em seguida, foram apresentados perante o Condephaat e 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3C1D41">
        <w:rPr>
          <w:rFonts w:ascii="Verdana" w:hAnsi="Verdana" w:cs="Frutiger-Cn"/>
        </w:rPr>
        <w:t>Conpresp</w:t>
      </w:r>
      <w:proofErr w:type="spellEnd"/>
      <w:r w:rsidRPr="003C1D41">
        <w:rPr>
          <w:rFonts w:ascii="Verdana" w:hAnsi="Verdana" w:cs="Frutiger-Cn"/>
        </w:rPr>
        <w:t xml:space="preserve"> materiais referentes à modelagem de arquitetura 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engenharia de cada Estudo, para análise por parte de cada conselho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quanto ao atendimento das normas de tombamento. Para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o inicio de 2018, espera-se nova manifestação por parte dos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conselhos de preservação com relação aos projetos propostos,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em paralelo à sistematização e análise de aproveitamento dos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Estudos recebidos por parte da Comissão Especial de Avaliação,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bem como a elaboração do Projeto de Intervenção Urbana (PIU)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pela São Paulo Urbanismo, de forma a embasar o futuro edital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licitação a ser elaborado com o apoio da SPP, cuja consulta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pública está prevista para o final de abril de 2018.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3C1D41">
        <w:rPr>
          <w:rFonts w:ascii="Verdana" w:hAnsi="Verdana" w:cs="Frutiger-Cn"/>
        </w:rPr>
        <w:t>SPTuris</w:t>
      </w:r>
      <w:proofErr w:type="spellEnd"/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 São Paulo Turismo (</w:t>
      </w:r>
      <w:proofErr w:type="spellStart"/>
      <w:r w:rsidRPr="003C1D41">
        <w:rPr>
          <w:rFonts w:ascii="Verdana" w:hAnsi="Verdana" w:cs="Frutiger-Cn"/>
        </w:rPr>
        <w:t>SPTuris</w:t>
      </w:r>
      <w:proofErr w:type="spellEnd"/>
      <w:r w:rsidRPr="003C1D41">
        <w:rPr>
          <w:rFonts w:ascii="Verdana" w:hAnsi="Verdana" w:cs="Frutiger-Cn"/>
        </w:rPr>
        <w:t>) é sociedade de economia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mista, listada em Bolsa de Valores, voltada não apenas à promoção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 organização de eventos no Município, mas também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pela oferta de parte significativa dos serviços e da infraestrutura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necessários à realização de tais eventos. Apesar de consolidada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 xml:space="preserve">no mercado de eventos no Município, a </w:t>
      </w:r>
      <w:proofErr w:type="spellStart"/>
      <w:r w:rsidRPr="003C1D41">
        <w:rPr>
          <w:rFonts w:ascii="Verdana" w:hAnsi="Verdana" w:cs="Frutiger-Cn"/>
        </w:rPr>
        <w:t>SPTuris</w:t>
      </w:r>
      <w:proofErr w:type="spellEnd"/>
      <w:r w:rsidRPr="003C1D41">
        <w:rPr>
          <w:rFonts w:ascii="Verdana" w:hAnsi="Verdana" w:cs="Frutiger-Cn"/>
        </w:rPr>
        <w:t xml:space="preserve"> mostra-se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atualmente deficitária dos pontos de vista econômico-financeiro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 operacional, não reunindo, portanto, condições adequadas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para desempenhar eficientemente seu papel de empresa oficial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turismo e eventos no Município de São Paulo.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 eventual insuficiência de capital de giro em razão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perdas de receitas decorrentes dos cancelamentos de contratos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 eventos ou descompassos entre receitas e despesas têm sido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suportados por aportes pelo acionista majoritário (o Município).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Em sendo insuficientes tais aportes, a continuidade normal das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atividades da Companhia fica comprometida, como indicam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as demonstrações financeiras para o exercício findo em 31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dezembro de 2016, pelas quais se constata um prejuízo 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aproximadamente R$ 68,4 milhões.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Tendo em vista a atual condição da empresa, a necessidade</w:t>
      </w:r>
    </w:p>
    <w:p w:rsidR="003C1D41" w:rsidRPr="003C1D41" w:rsidRDefault="003C1D41" w:rsidP="003C1D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de o Município encontrar uma solução de longo prazo para os</w:t>
      </w:r>
    </w:p>
    <w:p w:rsidR="003C1D41" w:rsidRPr="00FE2C69" w:rsidRDefault="003C1D41" w:rsidP="003C1D41">
      <w:pPr>
        <w:spacing w:after="0"/>
        <w:rPr>
          <w:rFonts w:ascii="Verdana" w:hAnsi="Verdana" w:cs="Frutiger-Cn"/>
        </w:rPr>
      </w:pPr>
      <w:r w:rsidRPr="003C1D41">
        <w:rPr>
          <w:rFonts w:ascii="Verdana" w:hAnsi="Verdana" w:cs="Frutiger-Cn"/>
        </w:rPr>
        <w:t>problemas apontados e os desafios d</w:t>
      </w:r>
      <w:r w:rsidRPr="00FE2C69">
        <w:rPr>
          <w:rFonts w:ascii="Verdana" w:hAnsi="Verdana" w:cs="Frutiger-Cn"/>
        </w:rPr>
        <w:t>e ordem orçamentária, 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lastRenderedPageBreak/>
        <w:t>alternativa de alienação da Companhia tornou-se a alternativa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mais viável.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Assim, a SPP auxiliou a SMDP em discussões e análises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 xml:space="preserve">para definição da melhor forma de alienar a </w:t>
      </w:r>
      <w:proofErr w:type="spellStart"/>
      <w:r w:rsidRPr="00FE2C69">
        <w:rPr>
          <w:rFonts w:ascii="Verdana" w:hAnsi="Verdana" w:cs="Frutiger-Cn"/>
        </w:rPr>
        <w:t>SPTuris</w:t>
      </w:r>
      <w:proofErr w:type="spellEnd"/>
      <w:r w:rsidRPr="00FE2C69">
        <w:rPr>
          <w:rFonts w:ascii="Verdana" w:hAnsi="Verdana" w:cs="Frutiger-Cn"/>
        </w:rPr>
        <w:t>. Após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analisar as vantagens e desvantagens das diversas alternativas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identificadas, optou-se pela contratação de um assessor financeiro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realizar a avaliação da Companhia e estruturação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da operação, recomendação do preço de venda, formulação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estratégia e material de abordagem, atração e interação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 potenciais investidores e posterior venda da Participação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Acionária.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Como para a concretização da alienação há a necessidade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autorização legislativa, a SPP auxiliou a SMDP na elaboração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Projeto de Lei para tal fim, bem como participou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audiências públicas junto à Câmara Municipal para esclarecer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as dúvidas. O PL 582/2017 foi aprovado em duas votações 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sancionado pelo Prefeito, resultando na Lei nº 16.766, de 20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dezembro de 2017.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o inicio de 2018 espera-se contratar o assessor financeiro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 dar continuidade ao processo de alienação da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Companhia.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Interlagos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Operação de alienação do imóvel denominado Complexo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Interlagos, em que estão localizados o Autódromo José Carlos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Pace e o Kartódromo Ayrton Senna, situado na região de Interlagos,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no distrito de Santo Amaro, com área total de 959.640,37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m², fundamenta-se no fato de que a gestão de equipamento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desta natureza não constitui atividade prioritária para o Município.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Além disso, o Complexo constitui ônus financeiro significativo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a Administração Pública Municipal.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Secretaria Municipal de Serviços e Obras – SMSO efetua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obras de manutenção em todo o Complexo, ao custo de aproximadamente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R$ 7 milhões por ano, com o objetivo de reparar 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desgastes decorrentes de sua frequente utilização. Além dessas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despesas de manutenção, especificamente para a organização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 Grande Prêmio, ainda são destinados cerca de R$ 45 milhões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anuais, administrados pela São Paulo Turismo, atual gestora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Complexo. O Município ainda incorre em despesas adicionais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ao providenciar infraestrutura externa para a realização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Grande Prêmio, como aquelas relativas ao monitoramento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trânsito, transporte público, agentes de saúde e segurança. Ou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seja, os rendimentos do Complexo não têm se revelado suficientes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prover o equilíbrio entre suas receitas e despesas.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Vale observar, ainda, que, em atendimento à Lei Orgânica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 Município, a operação de alienação deverá ser precedida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avaliação do imóvel, além da autorização legal objeto do Projeto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Lei 705/17 aprovado em primeira votação pela Câmara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Vereadores em 2017 e que deverá ser apreciado em segunda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votação possivelmente no primeiro trimestre de 2018.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Outro fator a ser considerado diz respeito à execução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 xml:space="preserve">“Contrato </w:t>
      </w:r>
      <w:proofErr w:type="spellStart"/>
      <w:r w:rsidRPr="00FE2C69">
        <w:rPr>
          <w:rFonts w:ascii="Verdana" w:hAnsi="Verdana" w:cs="Frutiger-Cn"/>
        </w:rPr>
        <w:t>Interpub</w:t>
      </w:r>
      <w:proofErr w:type="spellEnd"/>
      <w:r w:rsidRPr="00FE2C69">
        <w:rPr>
          <w:rFonts w:ascii="Verdana" w:hAnsi="Verdana" w:cs="Frutiger-Cn"/>
        </w:rPr>
        <w:t>” para realização do Grande Prêmio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Fórmula 1. O evento em questão deve ser promovido e sediado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lastRenderedPageBreak/>
        <w:t>no Complexo por 7 anos, contados da data de assinatura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referido contrato (abril de 2014). Para o ano de 2018 estão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previstas a realização da avaliação do imóvel e a formulação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PIU, bem como a apreciação em segunda votação do PL 705/17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pela Câmara de Vereadores e subsequente sanção da proposição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legislativa pelo Prefeito.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Mercados Municipais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Os 14 Mercados Municipais de São Paulo são parte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PMD, além de grandes centros de distribuição. São também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polos de cultura, turismo e lazer, mas, mesmo com intensa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atividade, encontram-se desatualizados, degradados, com áreas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subutilizadas e necessitando de investimentos em reforma,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modernização e manutenção.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É importante destacar que os Mercados Municipais não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apresentam situação financeira deficitária. A arrecadação obtida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pelos Termos de Permissão de Uso – TPU somam aproximadamente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8 (oito) milhões de reais por ano. Contudo, tal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arrecadação não é suficiente para arcar com os investimentos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necessários para a modernização e manutenção dos espaços.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Somada a isso, observa-se a escassez de recursos do Município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São Paulo e a priorização de áreas como saúde, educação,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segurança e outros serviços públicos essenciais, como não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poderia deixar de ser. Isso, entretanto, limita a capacidade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investimentos para a adequada manutenção dos Mercados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Municipais.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Assim, a SPP auxiliou a SMDP na formulação de estratégia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viabilizar a concessão dos Mercados com o objetivo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promover o aumento da receita para a Administração Pública,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por meio da exploração de fontes de receitas alternativas, da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atração de investimentos privados, da garantia da sustentabilidade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financeira dos projetos no longo prazo, e, principalmente,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 fomento ao uso de áreas e edificações subutilizadas, da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ampliação e aprimoramento da qualidade dos serviços oferecidos,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 vistas a beneficiar, dessa forma, os usuários desses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mercados.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tanto, a SPP realizou levantamento e análise das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informações relevantes sobre os Mercados, fornecidas pela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  <w:highlight w:val="yellow"/>
        </w:rPr>
        <w:t>Secretaria de Trabalho e Empreendedorismo – SMTE</w:t>
      </w:r>
      <w:r w:rsidRPr="00FE2C69">
        <w:rPr>
          <w:rFonts w:ascii="Verdana" w:hAnsi="Verdana" w:cs="Frutiger-Cn"/>
        </w:rPr>
        <w:t>, optando,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diante das alternativas e perspectivas, pela elaboração de um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PMI para buscar novos arranjos e parcerias com o setor privado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 a intenção de viabilizar os investimentos necessários.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Paralelamente, a SPP auxiliou a SMDP na elaboração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Projeto de Lei 367/17 e participou de audiências públicas na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Câmara Municipal para esclarecer dúvidas. O PL foi aprovado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 sancionado pelo Prefeito, o que resultou na Lei Municipal nº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16.703, de 4 de outubro de 2017, que autorizou a concessão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 xml:space="preserve">Mercado Municipal Paulistano e do Mercado Municipal </w:t>
      </w:r>
      <w:proofErr w:type="spellStart"/>
      <w:r w:rsidRPr="00FE2C69">
        <w:rPr>
          <w:rFonts w:ascii="Verdana" w:hAnsi="Verdana" w:cs="Frutiger-Cn"/>
        </w:rPr>
        <w:t>Kinjo</w:t>
      </w:r>
      <w:proofErr w:type="spellEnd"/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Yamato.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Não obstante, no dia 25 de setembro de 2017, o Mercado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Municipal e o Sacolão de Santo Amaro sofreram sérios danos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causados por um incêndio, que comprometeram as estruturas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 equipamento e as atividades que ali eram realizadas. Assim,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lastRenderedPageBreak/>
        <w:t>tornou-se imediata a necessidade de sua reconstrução, de reinstalação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dos atuais permissionários e de retomada plena das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atividades comerciais que ali eram oferecidas para a população,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 que colocou este mercado como objeto prioritário para uma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futura concessão.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Mercado de Santo Amaro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 primeiro prédio do Mercado e Sacolão Municipal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Santo Amaro foi construído em 1897, no número 434 da Praça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Dr. Francisco Ferreira Lopes. O mercado logo assumiu um papel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importante no abastecimento de São Paulo. Funcionou nesse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endereço até 1958, quando foi transferido para o atual endereço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na Rua Padre José de Anchieta, 953. O terreno do mercado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possui uma área total de 9.380,00 m². No dia 25 de setembro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2017, o mercado e o sacolão sofreram sérios danos causados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por um incêndio. A Secretaria de Estado de Segurança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Pública produziu um laudo no qual descreveu o sinistro como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“um incêndio de grandes proporções que atingiu grande parte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das instalações internas do mercado”. As chamas atingiram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algo entre 60% a 70% dos boxes de varejo e, lamentavelmente,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parte dos comerciantes não possuía seguro contra perdas provocadas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por incêndios.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necessidade imediata da reconstrução, da reinstalação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dos atuais permissionários e da retomada plena das atividades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comerciais que ali eram oferecidas para a população fez com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que o Prefeito João Dória solicitasse ao CMDP a inclusão da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concessão do Mercado de Santo Amaro no PMD, a fim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permitir sua concessão, recuperação, bem como sua expansão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 modernização. Uma das premissas do projeto é que o futuro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concessionário deverá garantir a continuidade do trabalho 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comerciantes regulares cadastrados pelo poder concedente, detentores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 termo de permissão de uso, na data da concessão,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mantendo o valor do aluguel cobrado por ao menos 2 anos.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que a concessão se viabilize, a Câmara Municipal aprovou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em primeira e segunda votações o PL que autoriza a concessão,</w:t>
      </w:r>
    </w:p>
    <w:p w:rsidR="00FE2C69" w:rsidRPr="00FE2C69" w:rsidRDefault="00FE2C69" w:rsidP="00FE2C69">
      <w:pPr>
        <w:spacing w:after="0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 xml:space="preserve">o qual deverá ser sancionado em 2018, assim como, na </w:t>
      </w:r>
      <w:proofErr w:type="spellStart"/>
      <w:r w:rsidRPr="00FE2C69">
        <w:rPr>
          <w:rFonts w:ascii="Verdana" w:hAnsi="Verdana" w:cs="Frutiger-Cn"/>
        </w:rPr>
        <w:t>Prefei</w:t>
      </w:r>
      <w:proofErr w:type="spellEnd"/>
      <w:r w:rsidRPr="00FE2C69">
        <w:rPr>
          <w:rFonts w:ascii="Verdana" w:hAnsi="Verdana" w:cs="Frutiger-Cn"/>
        </w:rPr>
        <w:t>-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FE2C69">
        <w:rPr>
          <w:rFonts w:ascii="Verdana" w:hAnsi="Verdana" w:cs="Frutiger-Cn"/>
        </w:rPr>
        <w:t>tura</w:t>
      </w:r>
      <w:proofErr w:type="spellEnd"/>
      <w:r w:rsidRPr="00FE2C69">
        <w:rPr>
          <w:rFonts w:ascii="Verdana" w:hAnsi="Verdana" w:cs="Frutiger-Cn"/>
        </w:rPr>
        <w:t>, iniciaram-se as modelagens dos estudos de engenharia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 arquitetura, operacional, econômico-financeiro e jurídico,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tal sorte que o contrato de concessão possa ser assinado ainda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em 2018.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Cemitérios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cidade de São Paulo possui 22 cemitérios e 1 crematório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público, que juntos compreendem uma área de mais de 3,3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milhões de m² e cerca de 350 mil jazigos, concentrando cerca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70% das inumações e cremações que ocorrem no Município.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Apesar do tamanho de sua operação, o crematório e cemitérios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públicos são economicamente deficitários e encontram-se em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péssimas condições de conservação, não conseguindo prestar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um serviço de qualidade para a população. A atual condição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dos cemitérios, a necessidade de elevar a prestação deste serviço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níveis bem melhores do que os atuais e a importância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 serviço para a população foi o que motivou a sua inclusão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no rol de projetos a serem estruturados.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lastRenderedPageBreak/>
        <w:t>A SPP, portanto, auxiliou a SMDP em discussões e formulações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estratégias e elaboração de análises da melhor forma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delegar os cemitérios e, após uma série de análises, coube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à SMDP optar pela realização de um Procedimento de Manifestação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Interesse – PMI para receber estudos do mercado que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pudessem auxiliar na elaboração do edital de concessão. O PMI,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no qual 8 agentes foram autorizados a elaborar estudos, foi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suspenso 2 dias antes do prazo para recebimento dos estudos.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Encontra-se, atualmente, paralisado pelo Tribunal de Contas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 Município – TCM, que está analisando o parecer técnico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elaborado pela SPP referente aos questionamentos feitos pelo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Tribunal. Paralelamente, a fim de permitir a concessão, a SPP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deu suporte à SMDP na elaboração de anteprojeto de lei que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autoriza a concessão de cemitérios e de serviços funerários no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Município de São Paulo, o qual se encontra em processo de tramitação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e, quando sancionado, quebrará um monopólio secular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na cidade de São Paulo e abrirá caminho para a melhoria 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serviços prestados aos cidadãos.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Serviços Funerários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 Serviço Funerário do Município de São Paulo possui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monopólio da prestação do serviço na cidade, vendendo urnas,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traslados e demais serviços, com exceção de serviços de maior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 xml:space="preserve">complexidade, como a </w:t>
      </w:r>
      <w:proofErr w:type="spellStart"/>
      <w:r w:rsidRPr="00FE2C69">
        <w:rPr>
          <w:rFonts w:ascii="Verdana" w:hAnsi="Verdana" w:cs="Frutiger-Cn"/>
        </w:rPr>
        <w:t>tanatopraxia</w:t>
      </w:r>
      <w:proofErr w:type="spellEnd"/>
      <w:r w:rsidRPr="00FE2C69">
        <w:rPr>
          <w:rFonts w:ascii="Verdana" w:hAnsi="Verdana" w:cs="Frutiger-Cn"/>
        </w:rPr>
        <w:t>. Presta cerca de 70 mil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serviços ao ano, dos quais cerca de 10% gratuitamente, direcionados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à população hipossuficiente, por meio de 9 agências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funerárias e quase 1.000 funcionários. Atualmente, o serviço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apresenta inúmeras deficiências, tais como falta de urnas 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outros serviços, assédio aos familiares pelos atravessadores 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demoras no atendimento. Essas mazelas e a demanda da sociedade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por um serviço mais eficiente e digno foram as razões que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levaram à sua inclusão no rol de projetos a serem estruturados.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Assim, a SPP auxiliou a SMDP em discussões e formulações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estratégias e elaboração de análises acerca da melhor forma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delegar os serviços funerários. Após análises, optou-se pela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realização de um Procedimento Preliminar de Manifestação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Interesse – PPMI para receber estudos do mercado que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pudessem auxiliar na modelagem da concessão. Os estudos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 PPMI foram recebidos dos agentes interessados no mês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outubro e, daí, reuniões foram realizadas para questionamentos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 dúvidas aos agentes acerca de seus estudos. O resultado final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foi a publicação pela SMDP de nota técnica elaborada pela SPP,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contendo subsídios para o Parecer Conclusivo da Comissão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Avaliação Preliminar. A SPP iniciou, utilizando-se da sua equipe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técnica, as modelagens operacional, econômico-financeira 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jurídica do projeto, que, sob a coordenação da SMDP, servirão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subsídio para a definição dos parâmetros da concessão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dos serviços funerários e dos documentos do projeto, para 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publicação do edital. O anteprojeto de lei que autoriza a concessão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cemitérios citado anteriormente (que ainda não foi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encaminhado ao Legislativo) é o mesmo que trata dos serviços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funerários no Município de São Paulo.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Terminais de Ônibus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lastRenderedPageBreak/>
        <w:t>Atualmente, existem 27 terminais de ônibus vinculados ao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sistema de transporte coletivo urbano de passageiros que são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operados e administrados pelo Município de São Paulo. A área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total desses terminais soma mais de 415 mil metros quadrados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 neles embarcam, diariamente, mais de 835 mil passageiros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em média. De acordo com os dados mais recentes, o custo gerado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a manutenção e operação desses ativos é da ordem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R$ 150 milhões, enquanto a receita gerada é de apenas R$ 8,9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milhões com a exploração de poucos espaços para quiosques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alimentação e alugueis de outros espaços comerciais. Além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da baixa geração de receita, os terminais também apresentam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demandas de investimento em requalificação de suas estruturas,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tal como a de adaptação para completa acessibilidade em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todos eles.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 alto custo associado a esses equipamentos, aliado à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alta demanda de investimentos e pouca geração de caixa, fez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 que a Prefeitura procurasse alternativas para sua gestão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 administração.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Nesse sentido, a SPP prestou apoio técnico à SMDP na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condução da estruturação e elaboração dos estudos para 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processos de desestatização desses equipamentos, baseada na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Lei nº 16.211, de 27 de maio de 2015. Tais processos são destinados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à revitalização de suas estruturas e áreas envoltórias, assim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como à construção de novos empreendimentos associados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que possam gerar receitas para financiar custos e investimentos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envolvidos, ligados à manutenção e à operação dos terminais.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SPP apoiou tecnicamente a elaboração e a condução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Procedimento de Manifestação de Interesse, inaugurado por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meio do Chamamento Público nº 05/2017, visando à obtenção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estudos de modelagem operacional, econômico-financeira,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jurídica, urbanística e de engenharia e arquitetura, voltados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a administração, manutenção, conservação, exploração comercial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 requalificação de 24 terminais de ônibus do Sistema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Transporte Coletivo Urbano de Passageiros, seus empreendimentos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associados e seus perímetros de abrangência. Tais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estudos devem ser entregues em fevereiro de 2018. Também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foram objeto dos trabalhos da SPP a análise e a proposta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revisão dos marcos regulatórios, como as alterações da própria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Lei nº 16.211/15 (refletidas na Lei nº 16.703/17) e a proposta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um decreto para regulamentação de tal lei. Adicionalmente,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SPP também vem conduzindo os trabalhos de modelagem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outros 3 terminais que não fazem parte do escopo do referido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Chamamento Público, incluindo o suporte para fins de obtenção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serviços especializados de terceiros para o fornecimento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alguns insumos e premissas necessários à modelagem.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Sistema Único de Arrecadação Centralizada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 Sistema de Bilhetagem do Bilhete Único integra o transporte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público municipal (pneus) e metropolitano (trilhos)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São Paulo. Estão em circulação mais de 14 milhões de cartões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 Bilhete Único considerados ativos (que tiveram alguma utilização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nos últimos 12 meses). Aproximadamente 13,5 milhões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viagens são feitas diariamente com esse sistema, fazendo-o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lastRenderedPageBreak/>
        <w:t>movimentar mais de R$ 7 bilhões de reais por ano. O custo bruto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anual de manutenção desse sistema é de aproximadamente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R$ 240 milhões anualmente.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ampla base de usuários do sistema, com ampla disseminação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dos cartões mas com baixa geração de receita associada,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levou a Prefeitura a procurar alternativas para sua gestão, que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contem com o apoio da iniciativa privada, a qual poderia trazer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maiores conhecimento e experiência para o desenvolvimento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novas atividades geradoras de receitas no sistema.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 esse objetivo, a SPP prestou apoio técnico à SMDP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na condução da estruturação e elaboração dos estudos para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 processo de desestatização do sistema de bilhetagem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transporte público de passageiros da cidade de São Paulo. Tal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processo vem sendo conduzido conjuntamente pela Prefeitura</w:t>
      </w:r>
    </w:p>
    <w:p w:rsidR="00FE2C69" w:rsidRPr="00FE2C69" w:rsidRDefault="00FE2C69" w:rsidP="00FE2C69">
      <w:pPr>
        <w:spacing w:after="0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São Paulo e pelo Governo do Estado de São Paulo – res-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FE2C69">
        <w:rPr>
          <w:rFonts w:ascii="Verdana" w:hAnsi="Verdana" w:cs="Frutiger-Cn"/>
        </w:rPr>
        <w:t>ponsável</w:t>
      </w:r>
      <w:proofErr w:type="spellEnd"/>
      <w:r w:rsidRPr="00FE2C69">
        <w:rPr>
          <w:rFonts w:ascii="Verdana" w:hAnsi="Verdana" w:cs="Frutiger-Cn"/>
        </w:rPr>
        <w:t xml:space="preserve"> pelo sistema de transporte por meio de trilhos em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São Paulo. Nesse contexto, a SPP apoiou a SMDP na elaboração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 assinatura do Convênio SMDP nº 1/2017, que tem por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objeto a cooperação técnica para a estruturação de projeto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concessão à iniciativa privada da gestão do Sistema Único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Arrecadação Centralizada – SUAC, e vem trabalhando na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elaboração de estudos técnicos e na modelagem do projeto. 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SPP também teve ampla participação na elaboração e condução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 Chamamento Público Conjunto nº 01/2017, visando à obtenção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estudos de exploração de receitas acessórias do SUAC,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incluindo a condução de sessões de esclarecimento com 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agentes que entregaram estudos e, ainda, a avaliação de todo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 conteúdo recebido.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Imóveis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SSP também realizou serviços técnico-profissionais especializados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a Administração Pública Municipal com 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finalidade de assessorar tecnicamente a estruturação de operação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envolvendo a alienação direta, Fundo de Investimento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Imobiliário e/ou outros melhores usos para os ativos imobiliários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 Município.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No âmbito do projeto de imóveis, ao longo de 2017, foi realizada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uma análise do modelo de alienação de imóveis através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fundo investimento imobiliário. Foi elaborada uma minuta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nota técnica para verificar a viabilidade do instrumento, porém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se esbarrou na dificuldade de identificação dos imóveis e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sua efetiva situação fundiária. Problema este reconhecido pela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Secretaria Municipal de Gestão como um gargalo na gestão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patrimônio da Prefeitura e que está sendo equacionado para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que o projeto possa ser efetivamente implementado em 2018.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Agência Reguladora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As estruturações dos primeiros projetos de concessão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coordenadas pela SPP começam a chegar ao seu estágio final,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devendo estar prontas para assinatura de contrato em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2018, momento em que os papeis da SMDP e da SPP como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estruturadoras de projetos se finda. Contudo, o sucesso das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concessões municipais depende não apenas de uma boa estruturação,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mas, fundamentalmente, de uma gestão eficiente 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lastRenderedPageBreak/>
        <w:t>contratos. Ademais, a necessidade de observar as diretrizes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responsabilidade fiscal na celebração e execução dos contratos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parceria, trazida no inciso VI do art. 2º da lei instituidora 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Programa Municipal de Parcerias Público-Privadas, bem como 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exigência de se identificar os gestores responsáveis pela execução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 fiscalização dos contratos prevista no inciso IV do art. 4º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da mesma lei, tornam imperativo definir e implantar, no âmbito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da administração municipal, um modelo de governança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contratos de concessão comum e de parcerias público-privadas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– PPP, que atenda à expectativa dos agentes públicos, agentes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privados e, essencialmente, dos cidadãos que serão afetados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pela prestação dos serviços concedidos.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Nesse sentido, a SPP iniciou em 2017 a discussão acerca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como deverá se realizar a gestão destes contratos que serão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firmados pela Prefeitura, propondo um modelo de governança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partir de experiências nacionais e internacionais, o qual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culminará, em 2018, em uma Unidade Gestora de Contratos.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Posteriormente, com a evolução do estágio das concessões 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das prestações dos serviços concedidos, no esteio desta Unidade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Gestora, deverá ser criada a Agência Reguladora de Serviços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Públicos Delegados, assumindo e ampliando as suas funções 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competências, expedindo normas quanto à outorga, prestação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 fruição dos serviços delegados, fiscalizando e acompanhando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execução dos contratos de concessão e fixando regras procedimentais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claras que permitam a manutenção do equilíbrio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econômico-financeiro dos contratos de concessão e a eficiência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na prestação dos serviços.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Prospecção de novos contratos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SPP conduziu negociações importantes com a Secretaria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Municipal de Mobilidade e Transporte para a prestação de serviços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técnico-profissionais especializados de assessoria técnica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destinada ao desenvolvimento de ações com o propósito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revisão e proposição de melhorias nas novas opções de mobilidade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urbana e inovação e desenvolvimento de estudos relacionados.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Uma proposta de trabalho foi apresentada pela SPP e 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expectativa é de que um contrato para a prestação dos serviços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possa ser assinado no início de 2018.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Outras atividades internas da Companhia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Por fim, mas não menos importante, a SPP, que foi reestruturada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recentemente, por meio da Lei nº 16.665, de 24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maio de 2017, trabalhou, com igual esforço, na estruturação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políticas e no aperfeiçoamento de mecanismos de gestão na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Companhia, com a finalidade de adequar-se às normas previstas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na Lei federal nº 13.303, de 30 de junho de 2016, que dispõe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sobre o estatuto jurídico da empresa pública, da sociedade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economia mista e de suas subsidiárias, no âmbito da União,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dos Estados, do Distrito Federal e dos Municípios, bem como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ajustar-se ao Decreto nº 57.566, de 27 de dezembro de 2016,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que regulamentou a lei federal no âmbito local. Nesta linha, foram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diversos os normativos e práticas elaborados e aprovados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pela Diretoria e, quando necessário, pelos Conselhos Fiscal e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 xml:space="preserve">Administração, tais como </w:t>
      </w:r>
      <w:proofErr w:type="spellStart"/>
      <w:r w:rsidRPr="00FE2C69">
        <w:rPr>
          <w:rFonts w:ascii="Verdana" w:hAnsi="Verdana" w:cs="Frutiger-Cn"/>
        </w:rPr>
        <w:t>disclaimer</w:t>
      </w:r>
      <w:proofErr w:type="spellEnd"/>
      <w:r w:rsidRPr="00FE2C69">
        <w:rPr>
          <w:rFonts w:ascii="Verdana" w:hAnsi="Verdana" w:cs="Frutiger-Cn"/>
        </w:rPr>
        <w:t xml:space="preserve"> nas comunicações externas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lastRenderedPageBreak/>
        <w:t>e internas por correio eletrônico e Política de Divulgação e Prestação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Informações e de Porta-Vozes.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Contudo, cabe um especial destaque para dois assuntos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incontestável relevância. O primeiro deles diz respeito à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revisão do Estatuto da Companhia, o qual se ajustou, numa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primeira ocasião, à Lei 16.665/2017, ainda em junho de 2017,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e, depois, já em nova revisão, às diretrizes governamentais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para as empresas estatais, definidas a partir da Lei federal nº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13.303/2016, bem como às orientações do Departamento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Defesa de Capitas e Haveres do Município – DECAP, depois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longos e ricos debates, tudo culminando com a sua aprovação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pelos Conselhos Fiscal e de Administração. O segundo trata da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aprovação, pelo Conselho de Administração, também depois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muitas discussões, do Plano de Cargos, Carreiras e Salários,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 qual estabeleceu um conjunto de normas e procedimentos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reguladores do ingresso e da evolução profissional e salarial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dos empregados públicos da SPP. Sem permitir que se perca 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fôlego, a Companhia já iniciou, também em 2017, discussões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acerca de outros temas de igual relevância e que deverão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ganhar contornos mais definidos no próximo exercício, como 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Política de Recursos Humanos.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Igualmente importantes são os resultados relativos à gestão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administrativa e financeira, nos quais se observa que 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Companhia apresentou expressivo resultado econômico positivo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no exercício de 2017, em contraste com os desempenhos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observados nos anos anteriores. O empenho na celebração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contratos com a Secretaria de Desestatização e Parcerias e Secretaria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da Fazenda, com emissão e execução de Ordens de Serviços,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possibilitaram à São Paulo Parcerias alcançar faturamento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necessário para obtenção dos Resultados previstos.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Considerações Finais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No momento em que as primeiras estruturações de projetos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concessão e venda de ativos começam a chegar ao seu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estágio final, cresce a expectativa de que os objetivos para 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qual a empresa foi criada comecem a se concretizar. Muito se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avançou no exercício de 2017 e o resultado que se apresentou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neste documento começará a ser visto no primeiro semestre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2018 quando alguns editais de licitação deverão ser lançados.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A expectativa é que a delegação de serviços públicos à iniciativa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privada contribua emblematicamente para a melhoria de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tais serviços na medida em que haverá não apenas o aumento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 investimentos em setores estratégicos para o Município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como também uma melhor e mais efetiva gestão dos contratos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relativos a tais serviços, com a adoção de mecanismos</w:t>
      </w:r>
    </w:p>
    <w:p w:rsidR="00FE2C69" w:rsidRPr="00FE2C69" w:rsidRDefault="00FE2C69" w:rsidP="00FE2C6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mais modernos de fiscalização, a exemplo dos indicadores de</w:t>
      </w:r>
    </w:p>
    <w:p w:rsidR="00FE2C69" w:rsidRDefault="00FE2C69" w:rsidP="00FE2C69">
      <w:pPr>
        <w:spacing w:after="0"/>
        <w:rPr>
          <w:rFonts w:ascii="Verdana" w:hAnsi="Verdana" w:cs="Frutiger-Cn"/>
        </w:rPr>
      </w:pPr>
      <w:r w:rsidRPr="00FE2C69">
        <w:rPr>
          <w:rFonts w:ascii="Verdana" w:hAnsi="Verdana" w:cs="Frutiger-Cn"/>
        </w:rPr>
        <w:t>desempenho.</w:t>
      </w:r>
    </w:p>
    <w:p w:rsidR="00FE2C69" w:rsidRDefault="00FD0B18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4701540" cy="6593741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659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18" w:rsidRDefault="00FD0B18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113785" cy="50825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85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18" w:rsidRDefault="00FD0B18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146065" cy="2270760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6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18" w:rsidRDefault="007572CD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461921" cy="896112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21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CD" w:rsidRDefault="007572CD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362499" cy="483108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99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CD" w:rsidRDefault="007572CD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646420" cy="571815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571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CD" w:rsidRDefault="007572CD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425440" cy="7404593"/>
            <wp:effectExtent l="0" t="0" r="381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4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BA" w:rsidRDefault="007306BA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181600" cy="7898880"/>
            <wp:effectExtent l="0" t="0" r="0" b="698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8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BA" w:rsidRDefault="007306BA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379720" cy="8149560"/>
            <wp:effectExtent l="0" t="0" r="0" b="444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1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BA" w:rsidRDefault="007306BA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382940" cy="5067300"/>
            <wp:effectExtent l="0" t="0" r="825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26"/>
                    <a:stretch/>
                  </pic:blipFill>
                  <pic:spPr bwMode="auto">
                    <a:xfrm>
                      <a:off x="0" y="0"/>
                      <a:ext cx="538294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6BA" w:rsidRDefault="007306BA" w:rsidP="00FE2C69">
      <w:pPr>
        <w:spacing w:after="0"/>
        <w:rPr>
          <w:rFonts w:ascii="Verdana" w:hAnsi="Verdana"/>
          <w:b/>
          <w:noProof/>
          <w:lang w:eastAsia="pt-BR"/>
        </w:rPr>
      </w:pPr>
      <w:r>
        <w:rPr>
          <w:rFonts w:ascii="Verdana" w:hAnsi="Verdana"/>
          <w:b/>
          <w:noProof/>
          <w:lang w:eastAsia="pt-BR"/>
        </w:rPr>
        <w:t xml:space="preserve">   </w:t>
      </w: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4564380" cy="297180"/>
            <wp:effectExtent l="0" t="0" r="7620" b="762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BA" w:rsidRDefault="007306BA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912693" cy="435102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93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BA" w:rsidRDefault="007306BA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727740" cy="3893820"/>
            <wp:effectExtent l="0" t="0" r="635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4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BA" w:rsidRDefault="007306BA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554980" cy="8441135"/>
            <wp:effectExtent l="0" t="0" r="762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84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BA" w:rsidRDefault="007306BA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583890" cy="8450580"/>
            <wp:effectExtent l="0" t="0" r="0" b="762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9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BA" w:rsidRDefault="007306BA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494020" cy="8341798"/>
            <wp:effectExtent l="0" t="0" r="0" b="254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834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BA" w:rsidRDefault="007306BA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222453" cy="210312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53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AB" w:rsidRDefault="007806AB" w:rsidP="00FE2C69">
      <w:pPr>
        <w:spacing w:after="0"/>
        <w:rPr>
          <w:rFonts w:ascii="Verdana" w:hAnsi="Verdana"/>
          <w:b/>
          <w:noProof/>
          <w:lang w:eastAsia="pt-BR"/>
        </w:rPr>
      </w:pPr>
      <w:r>
        <w:rPr>
          <w:rFonts w:ascii="Verdana" w:hAnsi="Verdana"/>
          <w:b/>
          <w:noProof/>
          <w:lang w:eastAsia="pt-BR"/>
        </w:rPr>
        <w:t xml:space="preserve">     </w:t>
      </w:r>
    </w:p>
    <w:p w:rsidR="007306BA" w:rsidRDefault="007806AB" w:rsidP="00FE2C69">
      <w:pPr>
        <w:spacing w:after="0"/>
        <w:rPr>
          <w:rFonts w:ascii="Verdana" w:hAnsi="Verdana"/>
          <w:b/>
          <w:noProof/>
          <w:lang w:eastAsia="pt-BR"/>
        </w:rPr>
      </w:pPr>
      <w:r>
        <w:rPr>
          <w:rFonts w:ascii="Verdana" w:hAnsi="Verdana"/>
          <w:b/>
          <w:noProof/>
          <w:lang w:eastAsia="pt-BR"/>
        </w:rPr>
        <w:t xml:space="preserve">       </w:t>
      </w:r>
      <w:r w:rsidR="007306BA"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501640" cy="579120"/>
            <wp:effectExtent l="0" t="0" r="381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AB" w:rsidRDefault="007806AB" w:rsidP="00FE2C69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477256" cy="36576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56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AB" w:rsidRDefault="007806AB" w:rsidP="00FE2C69">
      <w:pPr>
        <w:spacing w:after="0"/>
        <w:rPr>
          <w:rFonts w:ascii="Verdana" w:hAnsi="Verdana"/>
          <w:b/>
        </w:rPr>
      </w:pP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PARECER DO CONSELHO FISCAL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Os membros do Conselho Fiscal da SÃO PAULO PARCERIAS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S/A - SPP, abaixo assinados, em cumprimento às suas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atribuições legais e estatutárias, procederam ao exame do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Relatório da Administração e das Demonstrações Financeiras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referentes ao exercício findo em 31 de dezembro de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2017 constando do Balanço Patrimonial, Demonstrações do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Resultado do Exercício, Demonstrações das Mutações do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Patrimônio Líquido, Demonstrações dos Fluxos de Caixa, Demonstração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do Resultado Abrangente, das Notas Explicativas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 do Parecer da Auditoria Independente. Com base nesse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 xml:space="preserve">exame e nos esclarecimentos prestados pelo Sr. Valmir </w:t>
      </w:r>
      <w:proofErr w:type="spellStart"/>
      <w:r w:rsidRPr="007806AB">
        <w:rPr>
          <w:rFonts w:ascii="Verdana" w:hAnsi="Verdana" w:cs="Frutiger-Cn"/>
        </w:rPr>
        <w:t>Neme</w:t>
      </w:r>
      <w:proofErr w:type="spellEnd"/>
      <w:r w:rsidRPr="007806AB">
        <w:rPr>
          <w:rFonts w:ascii="Verdana" w:hAnsi="Verdana" w:cs="Frutiger-Cn"/>
        </w:rPr>
        <w:t>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Gerente Administrativo Financeiro da SPP, os Srs. Conselheiros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são de PARECER que tais documentos representam 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efetiva situação econômico-financeira da Companhia na data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mencionada e reúnem condições para serem submetidos à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apreciação e aprovação dos Srs. Acionistas, por ocasião da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Assembleia Geral.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São Paulo, 31 de janeiro de 2018.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Glauco Silva de Carvalho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Lucilene Oshiro Correa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Norberto Antônio Batista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À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DD. DIRETORIA DA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SÃO PAULO PARCERIAS S.A. SÃO PAULO- SP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RELATÓRIO DO AUDITOR INDEPENDENTE SOBRE AS DEMONSTRAÇÕES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CONTÁBEIS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Opinião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Examinamos as demonstrações contábeis da SÃO PAULO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PARCERIAS S.A., que compreendem o balanço patrimonial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lastRenderedPageBreak/>
        <w:t>em 31 de dezembro de 2017 e as respectivas demonstrações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do resultado, do resultado abrangente, das mutações do patrimônio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líquido e dos fluxos de caixa para o exercício findo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nessa data, bem como as correspondentes notas explicativas,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incluindo o resumo das principais políticas contábeis.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Em nossa opinião, as demonstrações contábeis acima referidas,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quando lidas em conjunto com as notas explicativas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que as acompanham, apresentam adequadamente, em seus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aspectos relevantes, a posição patrimonial e financeira da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SÃO PAULO PARCERIAS S.A. em 31 de dezembro de 2017,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o desempenho de suas operações e os seus fluxos de caixa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para o exercício findo nessa data, de acordo com as práticas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contábeis adotadas no Brasil.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Base para opinião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Nossa auditoria foi conduzida de acordo com as normas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brasileiras e internacionais de auditoria. Nossas responsabilidades,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em conformidade com tais normas, estão descritas na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seção a seguir intitulada "Responsabilidades do auditor pela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auditoria das demonstrações contábeis". Somos independentes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em relação à SÃO PAULO PARCERIAS S.A., de acordo com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os princípios éticos relevantes previstos no Código de Ética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Profissional do Contador e nas normas profissionais emitidas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pelo Conselho Federal de Contabilidade, e cumprimos com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as demais responsabilidades éticas de acordo com essas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normas. Acreditamos que a evidência de auditoria obtida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é suficiente e apropriada para fundamentar nossa opinião.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Ênfases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Chamamos a atenção para a nota explicativa nº 1, letra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"a", de que em 23 de maio de 2017 foi sancionada a Lei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Municipal nº 16.665, que modificou dispositivos da Lei Municipal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nº 14.517, de 16 de outubro de 2007 e da Lei Municipal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nº 15.838, de 04 de julho de 2013, alterando a denominação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da SP Negócios para São Paulo Parcerias S/A e conferindo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exclusividade à Companhia na prestação de serviços relacionados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ao seu objeto e finalidades sociais para a Administração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Pública Municipal Direta e Indireta. Nossa opinião não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contém ressalva relacionada a esse assunto.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Conforme mencionado na nota explicativa nº 7, em 12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de janeiro de 2017, a Companhia alterou a participação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privada de 3 (três) ações para 1 (uma) ação, sendo esta de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responsabilidade do Presidente do Conselho. Nossa opinião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não contém ressalva relacionada a esse assunto.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Outras informações que acompanham as demonstrações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contábeis e o relatório do auditor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 administração da SÃO PAULO PARCERIAS S.A. é responsável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por outras informações que acompanham as demonstrações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contábeis. A entidade, devido as suas características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específicas, possui estrutura e forma de apresentação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própria das demonstrações contábeis, não apresentando outras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informações. Não temos nada a relatar a este respeito.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Responsabilidades da administração e da governança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pelas demonstrações contábeis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lastRenderedPageBreak/>
        <w:t>A administração é responsável pela elaboração e adequada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apresentação das demonstrações contábeis de acordo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com as práticas contábeis adotadas no Brasil e pelos controles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internos que ela determinou como necessários para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permitir a elaboração de demonstrações contábeis livres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de distorção relevante, independentemente se causada por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fraude ou erro.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Na elaboração das demonstrações contábeis, a administração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é responsável pela avaliação da capacidade da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SÃO PAULO PARCERIAS S.A. continuar operando, divulgando,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quando aplicável, os assuntos relacionados com a sua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continuidade operacional e o uso dessa base contábil na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elaboração das demonstrações contábeis, a não ser que 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administração pretenda liquidar a SÃO PAULO PARCERIAS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S.A. ou cessar suas operações, ou não tenha nenhuma alternativa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realista para evitar o encerramento das operações.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Os responsáveis pela governança da SÃO PAULO PARCERIAS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S.A. são aqueles com responsabilidade pela supervisão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do processo de elaboração das demonstrações contábeis.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Responsabilidades do auditor pela auditoria das demonstrações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contábeis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Nossos objetivos são obter segurança razoável de que 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demonstrações contábeis, tomadas em conjunto, estão livres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de distorção relevante, independentemente se causada por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fraude ou erro, e emitir relatório de auditoria contendo nossa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opinião. Segurança razoável é um alto nível de segurança,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mas não uma garantia de que a auditoria realizada de acordo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com as normas brasileiras e internacionais de auditoria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sempre detectam as eventuais distorções relevantes existentes.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As distorções podem ser decorrentes de fraude ou erro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 são consideradas relevantes quando, individualmente ou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em conjunto, possam influenciar, dentro de uma perspectiva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razoável, as decisões econômicas dos usuários tomadas com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base nas referidas demonstrações contábeis.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Como parte da auditoria realizada de acordo com 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normas brasileiras e internacionais de auditoria, exercemos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julgamento profissional e mantemos ceticismo profissional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ao longo da auditoria. Além disso: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• Identificamos e avaliamos os riscos de distorção relevante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nas demonstrações contábeis, independentemente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se causada por fraude ou erro, planejamos e executamos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procedimentos de auditoria em resposta a tais riscos, bem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como obtemos evidência de auditoria apropriada e suficiente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para fundamentar nossa opinião. O risco de não detecção de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distorção relevante resultante de fraude é maior do que 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proveniente de erro, já que a fraude pode envolver o ato de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burlar os controles internos, conluio, falsificação, omissão ou</w:t>
      </w:r>
    </w:p>
    <w:p w:rsidR="007806AB" w:rsidRPr="007806AB" w:rsidRDefault="007806AB" w:rsidP="007806AB">
      <w:pPr>
        <w:spacing w:after="0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representações falsas intencionais.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• Obtemos entendimento dos controles internos relevantes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para a auditoria para planejarmos procedimentos de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auditoria apropriados às circunstâncias, mas, não, com o objetivo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de expressarmos opinião sobre a eficácia dos controles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lastRenderedPageBreak/>
        <w:t>internos da SÃO PAULO PARCERIAS S.A.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• Avaliamos a adequação das políticas contábeis utilizadas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 a razoabilidade das estimativas contábeis e respectivas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divulgações feitas pela administração.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• Concluímos sobre a adequação do uso, pela administração,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da base contábil de continuidade operacional e, com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base nas evidências de auditoria obtidas, se existe incerteza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relevante em relação a eventos ou condições que possam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levantar dúvida significativa em relação à capacidade de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continuidade operacional da SÃO PAULO PARCERIAS S.A.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Se concluirmos que existe incerteza relevante, devemos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chamar atenção em nosso relatório de auditoria para 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respectivas divulgações nas demonstrações contábeis ou incluir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modificação em nossa opinião, se as divulgações forem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inadequadas. Nossas conclusões estão fundamentadas nas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evidências de auditoria obtidas até a data de nosso relatório.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Todavia, eventos ou condições futuras podem levar a SÃO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PAULO PARCERIAS S.A. a não mais se manter em continuidade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operacional.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• Avaliamos a apresentação geral, a estrutura e o conteúdo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das demonstrações contábeis, inclusive as divulgações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e se as demonstrações contábeis representam as correspondentes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transações e os eventos de maneira compatível com 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objetivo de apresentação adequada.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Comunicamo-nos com os responsáveis pela governança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 respeito, entre outros aspectos, do alcance planejado,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da época da auditoria e das constatações significativas de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auditoria, inclusive as eventuais deficiências significativas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nos controles internos que identificamos durante nossos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trabalhos.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São Paulo, 24 de janeiro de 2018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UHY AUDITORES ASSOCIADOS CRC 2 RS 4632/0-1 T PR 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SP HERALDO S.S. DE BARCELLOS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Contador CRC 1 RS 11609/06 S SP CNAI Nº 43</w:t>
      </w:r>
    </w:p>
    <w:p w:rsidR="007806AB" w:rsidRDefault="007806AB" w:rsidP="007806AB">
      <w:pPr>
        <w:spacing w:after="0"/>
        <w:rPr>
          <w:rFonts w:ascii="Verdana" w:hAnsi="Verdana" w:cs="Frutiger-Cn"/>
        </w:rPr>
      </w:pPr>
      <w:r w:rsidRPr="007806AB">
        <w:rPr>
          <w:rFonts w:ascii="Verdana" w:hAnsi="Verdana" w:cs="Frutiger-Cn"/>
        </w:rPr>
        <w:t>Sócio - Responsável Técnico</w:t>
      </w:r>
    </w:p>
    <w:p w:rsidR="007806AB" w:rsidRDefault="007806AB" w:rsidP="007806AB">
      <w:pPr>
        <w:spacing w:after="0"/>
        <w:rPr>
          <w:rFonts w:ascii="Verdana" w:hAnsi="Verdana" w:cs="Frutiger-Cn"/>
        </w:rPr>
      </w:pPr>
    </w:p>
    <w:p w:rsidR="007806AB" w:rsidRDefault="007806AB" w:rsidP="007806AB">
      <w:pPr>
        <w:spacing w:after="0"/>
        <w:jc w:val="center"/>
        <w:rPr>
          <w:rFonts w:ascii="Verdana" w:hAnsi="Verdana" w:cs="Frutiger-Cn"/>
          <w:b/>
          <w:sz w:val="24"/>
        </w:rPr>
      </w:pPr>
      <w:r>
        <w:rPr>
          <w:rFonts w:ascii="Verdana" w:hAnsi="Verdana" w:cs="Frutiger-Cn"/>
          <w:b/>
          <w:sz w:val="24"/>
        </w:rPr>
        <w:t>Licitações, pág. 66</w:t>
      </w:r>
    </w:p>
    <w:p w:rsidR="007806AB" w:rsidRDefault="007806AB" w:rsidP="007806AB">
      <w:pPr>
        <w:spacing w:after="0"/>
        <w:jc w:val="center"/>
        <w:rPr>
          <w:rFonts w:ascii="Verdana" w:hAnsi="Verdana" w:cs="Frutiger-Cn"/>
          <w:b/>
          <w:sz w:val="24"/>
        </w:rPr>
      </w:pP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7806AB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7806AB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7806AB">
        <w:rPr>
          <w:rFonts w:ascii="Verdana" w:hAnsi="Verdana" w:cs="Frutiger-BoldCn"/>
          <w:b/>
          <w:bCs/>
          <w:color w:val="727272"/>
        </w:rPr>
        <w:t>GABINETE DO SECRETÁRIO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7806AB">
        <w:rPr>
          <w:rFonts w:ascii="Verdana" w:hAnsi="Verdana" w:cs="Frutiger-BlackCn"/>
          <w:b/>
          <w:bCs/>
          <w:color w:val="000000"/>
        </w:rPr>
        <w:t>EXTRATO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SEGUNDO TERMO DE ADITAMENTO ao Contrato nº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005/2016/SDTE, atual SMTE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7806AB">
        <w:rPr>
          <w:rFonts w:ascii="Verdana" w:hAnsi="Verdana" w:cs="Frutiger-BoldCn"/>
          <w:b/>
          <w:bCs/>
          <w:color w:val="000000"/>
        </w:rPr>
        <w:t>6064.2017/0000009-3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Contratante: Secretaria Municipal do Trabalho e Empreendedorismo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– SMTE.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Contratada: H.S. D JESUS TRANSPORTE EIRELI -EPP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Objeto deste aditamento: Supressão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Cláusula Primeira do Objeto – 1.1. O objeto do presente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termo de aditamento consiste na supressão de 57,53% (cinquenta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lastRenderedPageBreak/>
        <w:t>e sete e cinquenta e três centésimos por cento) do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valor do inicial da contratação, a partir de 15 de novembro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de 2017. Cláusula Segunda do valor e da dotação orçamentária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– 2.1. O valor da contratação passará do mensal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estimado de R$ 198.745,51 (cento e noventa e oito mil,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setecentos e quarenta e cinco reais e cinquenta centavos) 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global de R$ 2.384.946,12 (dois milhões, trezentos e oitenta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e quatro mil, novecentos e quarenta e seis reais e doze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centavos), para R$ 143.046,60 (cento e quarenta e três mil,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quarenta e seis reais e sessenta centavos), com valor global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de R$ 1.716.559,20 (um milhão, setecentos e dezesseis mil,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quinhentos e cinquenta e nove reais e vinte centavos). 2.2.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A despesa deste instrumento onerarão as dotações orçamentárias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30.10.08.605.3.011.4.301.3.3.90.39.00.00,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30.10.11.122.3024.2.100.3.3.90.39.00.00,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30.10.11.334.3019.8.090.3.3.90.39.00.00, e em respeito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ao princípio da anualidade financeira, deverá o restante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das despesas onerar dotação própria do exercício vindouro,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observando, no que couber, as disposições das Leis Complementares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nº 101/00 e nº 131/09 (LRF). Cláusula Terceira das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disposições finais. 3.1. As partes, de comum acordo e sem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ânimo de novar, ratificam os demais termos, cláusulas e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condições estabelecidas no Termo de Contrato original e seu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Termo de Aditamento.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>Data da assinatura: 28 de março de 2018.</w:t>
      </w:r>
    </w:p>
    <w:p w:rsidR="007806AB" w:rsidRPr="007806AB" w:rsidRDefault="007806AB" w:rsidP="007806A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7806AB">
        <w:rPr>
          <w:rFonts w:ascii="Verdana" w:hAnsi="Verdana" w:cs="Frutiger-Cn"/>
          <w:color w:val="000000"/>
        </w:rPr>
        <w:t xml:space="preserve">Signatários: Aline Pereira de Cardoso de Sá </w:t>
      </w:r>
      <w:proofErr w:type="spellStart"/>
      <w:r w:rsidRPr="007806AB">
        <w:rPr>
          <w:rFonts w:ascii="Verdana" w:hAnsi="Verdana" w:cs="Frutiger-Cn"/>
          <w:color w:val="000000"/>
        </w:rPr>
        <w:t>Barabinot</w:t>
      </w:r>
      <w:proofErr w:type="spellEnd"/>
      <w:r w:rsidRPr="007806AB">
        <w:rPr>
          <w:rFonts w:ascii="Verdana" w:hAnsi="Verdana" w:cs="Frutiger-Cn"/>
          <w:color w:val="000000"/>
        </w:rPr>
        <w:t>,</w:t>
      </w:r>
    </w:p>
    <w:p w:rsidR="007806AB" w:rsidRPr="007806AB" w:rsidRDefault="007806AB" w:rsidP="007806AB">
      <w:pPr>
        <w:spacing w:after="0"/>
        <w:rPr>
          <w:rFonts w:ascii="Verdana" w:hAnsi="Verdana"/>
          <w:b/>
        </w:rPr>
      </w:pPr>
      <w:r w:rsidRPr="007806AB">
        <w:rPr>
          <w:rFonts w:ascii="Verdana" w:hAnsi="Verdana" w:cs="Frutiger-Cn"/>
          <w:color w:val="000000"/>
        </w:rPr>
        <w:t xml:space="preserve">pela SMTE e </w:t>
      </w:r>
      <w:proofErr w:type="spellStart"/>
      <w:r w:rsidRPr="007806AB">
        <w:rPr>
          <w:rFonts w:ascii="Verdana" w:hAnsi="Verdana" w:cs="Frutiger-Cn"/>
          <w:color w:val="000000"/>
        </w:rPr>
        <w:t>Helio</w:t>
      </w:r>
      <w:proofErr w:type="spellEnd"/>
      <w:r w:rsidRPr="007806AB">
        <w:rPr>
          <w:rFonts w:ascii="Verdana" w:hAnsi="Verdana" w:cs="Frutiger-Cn"/>
          <w:color w:val="000000"/>
        </w:rPr>
        <w:t xml:space="preserve"> dos Santos de Jesus, pela contratada.</w:t>
      </w:r>
    </w:p>
    <w:sectPr w:rsidR="007806AB" w:rsidRPr="007806AB" w:rsidSect="00E30BDB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328"/>
    <w:rsid w:val="00013BDC"/>
    <w:rsid w:val="00015BEF"/>
    <w:rsid w:val="00030CDB"/>
    <w:rsid w:val="0003314B"/>
    <w:rsid w:val="00035C2F"/>
    <w:rsid w:val="000A0985"/>
    <w:rsid w:val="000D30A0"/>
    <w:rsid w:val="000E008F"/>
    <w:rsid w:val="000E2E1B"/>
    <w:rsid w:val="000E6D39"/>
    <w:rsid w:val="000F2162"/>
    <w:rsid w:val="00116C14"/>
    <w:rsid w:val="00117C66"/>
    <w:rsid w:val="00126845"/>
    <w:rsid w:val="00173FC4"/>
    <w:rsid w:val="00196143"/>
    <w:rsid w:val="001E2B4B"/>
    <w:rsid w:val="00200BF7"/>
    <w:rsid w:val="00202A50"/>
    <w:rsid w:val="00216942"/>
    <w:rsid w:val="002640A1"/>
    <w:rsid w:val="002900EB"/>
    <w:rsid w:val="00297AB3"/>
    <w:rsid w:val="002A6448"/>
    <w:rsid w:val="002B59FA"/>
    <w:rsid w:val="002F722A"/>
    <w:rsid w:val="00321D10"/>
    <w:rsid w:val="00326FDA"/>
    <w:rsid w:val="00350B57"/>
    <w:rsid w:val="00353D05"/>
    <w:rsid w:val="00372A32"/>
    <w:rsid w:val="003C1D41"/>
    <w:rsid w:val="003C5C0A"/>
    <w:rsid w:val="00412933"/>
    <w:rsid w:val="00412B89"/>
    <w:rsid w:val="004860C5"/>
    <w:rsid w:val="0049762C"/>
    <w:rsid w:val="004A26F0"/>
    <w:rsid w:val="004E1C5C"/>
    <w:rsid w:val="004E2883"/>
    <w:rsid w:val="00562C1A"/>
    <w:rsid w:val="005A48E3"/>
    <w:rsid w:val="005D44CB"/>
    <w:rsid w:val="005E211C"/>
    <w:rsid w:val="00603807"/>
    <w:rsid w:val="00614542"/>
    <w:rsid w:val="00617328"/>
    <w:rsid w:val="00661B10"/>
    <w:rsid w:val="006B31B7"/>
    <w:rsid w:val="006C690A"/>
    <w:rsid w:val="006C72B2"/>
    <w:rsid w:val="006D4ADE"/>
    <w:rsid w:val="006F49C3"/>
    <w:rsid w:val="00707CD4"/>
    <w:rsid w:val="007306BA"/>
    <w:rsid w:val="00744B30"/>
    <w:rsid w:val="007572CD"/>
    <w:rsid w:val="007806AB"/>
    <w:rsid w:val="007C1AFF"/>
    <w:rsid w:val="007F2FE9"/>
    <w:rsid w:val="00814B56"/>
    <w:rsid w:val="00815A98"/>
    <w:rsid w:val="008310A7"/>
    <w:rsid w:val="0085132F"/>
    <w:rsid w:val="00856884"/>
    <w:rsid w:val="008A23F8"/>
    <w:rsid w:val="008D4B75"/>
    <w:rsid w:val="00906072"/>
    <w:rsid w:val="00936A80"/>
    <w:rsid w:val="0097184B"/>
    <w:rsid w:val="009800B4"/>
    <w:rsid w:val="009B0A37"/>
    <w:rsid w:val="009B5C7F"/>
    <w:rsid w:val="009D06C9"/>
    <w:rsid w:val="009D2F85"/>
    <w:rsid w:val="009E4B51"/>
    <w:rsid w:val="00A06357"/>
    <w:rsid w:val="00A60184"/>
    <w:rsid w:val="00AC6C61"/>
    <w:rsid w:val="00AE050D"/>
    <w:rsid w:val="00B02A95"/>
    <w:rsid w:val="00C023C2"/>
    <w:rsid w:val="00C25C21"/>
    <w:rsid w:val="00C40318"/>
    <w:rsid w:val="00CC13DB"/>
    <w:rsid w:val="00CF21E1"/>
    <w:rsid w:val="00D15FF3"/>
    <w:rsid w:val="00D5055A"/>
    <w:rsid w:val="00D5494A"/>
    <w:rsid w:val="00D656FF"/>
    <w:rsid w:val="00DA25D1"/>
    <w:rsid w:val="00DB0593"/>
    <w:rsid w:val="00DD417E"/>
    <w:rsid w:val="00DE6E74"/>
    <w:rsid w:val="00E30BDB"/>
    <w:rsid w:val="00E44010"/>
    <w:rsid w:val="00E52B64"/>
    <w:rsid w:val="00E5632B"/>
    <w:rsid w:val="00E63849"/>
    <w:rsid w:val="00E679F4"/>
    <w:rsid w:val="00EC317E"/>
    <w:rsid w:val="00ED7518"/>
    <w:rsid w:val="00F217EC"/>
    <w:rsid w:val="00F639E0"/>
    <w:rsid w:val="00FD0B18"/>
    <w:rsid w:val="00FE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3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3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BECD4-1CE6-4A40-99CD-2FF77EE17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8005</Words>
  <Characters>43227</Characters>
  <Application>Microsoft Office Word</Application>
  <DocSecurity>0</DocSecurity>
  <Lines>360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Arhiam Rodrigues da Silva</cp:lastModifiedBy>
  <cp:revision>2</cp:revision>
  <dcterms:created xsi:type="dcterms:W3CDTF">2018-04-13T16:05:00Z</dcterms:created>
  <dcterms:modified xsi:type="dcterms:W3CDTF">2018-04-13T16:05:00Z</dcterms:modified>
</cp:coreProperties>
</file>