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F05337">
        <w:rPr>
          <w:rFonts w:ascii="Verdana" w:hAnsi="Verdana"/>
          <w:b/>
          <w:sz w:val="24"/>
          <w:szCs w:val="24"/>
        </w:rPr>
        <w:t>18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F05337">
        <w:rPr>
          <w:rFonts w:ascii="Verdana" w:hAnsi="Verdana"/>
          <w:b/>
          <w:sz w:val="24"/>
          <w:szCs w:val="24"/>
        </w:rPr>
        <w:t>Quinta</w:t>
      </w:r>
      <w:r w:rsidR="00DA025A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F05337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04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</w:t>
      </w:r>
      <w:r w:rsidR="009A490D">
        <w:rPr>
          <w:rFonts w:ascii="Verdana" w:hAnsi="Verdana" w:cs="Frutiger-BlackCn"/>
          <w:b/>
          <w:bCs/>
          <w:sz w:val="24"/>
          <w:szCs w:val="24"/>
        </w:rPr>
        <w:t xml:space="preserve">, Pág. </w:t>
      </w:r>
      <w:r w:rsidR="00F05337">
        <w:rPr>
          <w:rFonts w:ascii="Verdana" w:hAnsi="Verdana" w:cs="Frutiger-BlackCn"/>
          <w:b/>
          <w:bCs/>
          <w:sz w:val="24"/>
          <w:szCs w:val="24"/>
        </w:rPr>
        <w:t>08</w:t>
      </w:r>
    </w:p>
    <w:p w:rsidR="00D40CE8" w:rsidRDefault="00D40CE8" w:rsidP="00D40CE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DESENVOLVIMENTO,TRABALHO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E EMPREENDEDORISMO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05337">
        <w:rPr>
          <w:rFonts w:ascii="Verdana" w:hAnsi="Verdana" w:cs="Frutiger-BoldCn"/>
          <w:b/>
          <w:bCs/>
          <w:color w:val="727272"/>
        </w:rPr>
        <w:t>GABINETE DO SECRETÁRIO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DESPACHOS: LISTA 2016-2-020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ENDERECO: 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PROCESSOS DA UNIDADE SDTE/COSAN/FEIRA/SUP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2015-0.315.268-1 VOVO ELITA COM DE CALDO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CANA LTDA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AUTORIZADA A EXPEDICAO DE MATRICULA INICIAL, BEM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COMO A INCLUSAO DO PREPOSTO LEANDRO HENRIQUE 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SILVA, GRUPO DE COMERCIO 14-01, METRAGEM 06X04 NA(S)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FEIRA(S) LIVRE(S) 1154-1-SE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2015-0.322.332-5 MARIA GORETE ARAUJO DOS SANTOS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AUTORIZADA A ADEQUAÇÃO DO GRUPO DE COMERCIO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21.02 PARA 21.01 N(S) FEIRA(S) 3067-8-PJ, 4186-6-PJ,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5055-5-PJ E 7064-5-PJ METRAGEM 02X02, NA MATRICULA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040.340-01-5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2015-0.340.088-0 MAXWEL BRITO CAIRES COSTA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INDEFERIDO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NAO AUTORIZADA A SOLICITACAO INICIAL, COM BASE NO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ARTIGO 12, DO DECRETO 48.172/07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2016-0.012.177-9 PAULO SERGIO DE OLIVEIRA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AUTORIZADA A SOLICITACAO INICIAL PARA VINCULAR 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MATRICULAS 016.997-02-6 E 012.590-04-5 AO VEICULO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lastRenderedPageBreak/>
        <w:t>RENAVAM 660872358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2016-0.012.695-9 RUTH MARY DE MORAES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 FUNDAMENTO NO ART. 25, INC. II DO DEC. 48.172/07,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RESSALVADA A COBRANCA DE EVENTUAIS DEBITOS EXISTENTES,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AUTORIZADA A BAIXA N(S) FEIRA(S) 1022-7-FO, 3033-3-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CV, 5053-9-JT E 7092-0-ST NA MATRICULA 013.648-01-2.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2016-0.016.477-0 SANDRA REJANE FERNANDES ROCHA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 FUNDAMENTO NO ART. 25, INC. II DO DEC.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48.172/07, RESSALVO A COBRANCA DE EVENTUAIS DEBITOS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EXISTENTES, AUTORIZADA A BAIXA N(S) FEIRA(S)7047-5-MG,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BEM COMO O AUMENTO DE METRAGEM DE 04X02 PARA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06X04 NA(S) FEIRA(S) 1076-6-JA, GRUPO 18.00, NA MATRICULA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024.100-02-1.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2016-0.017.105-9 LUCAS BRAZ RODRIGUES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AUTORIZADA A INCLUSAO DA(S) FEIRA(S) 1045-6-SM 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7066-1-SM, METRAGEM 04X02, GRUPO DE COMERCIO 03.00,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NA MATRICULA 025.269-01-7.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2016-0.017.206-3 HIROKO NAKASONE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AUTORIZO A INCLUSAO DO PREPOSTO DENIS NEROME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TOMITA, NA MATRICULA 008.558-02-7, NOS TERMOS 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ART. 24 INCISO VI DO DEC. 48.172/07 SATISFEITAS AS DEMAIS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EXIGENCIAS LEGAIS.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2016-0.017.826-6 YURI TABA PASTEL LTDA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UTORIZO A INCLUSAO DO PREPOSTO MARCELO VIANNA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BUENO, NA MATRICULA 008.298-05-0, NOS TERMOS DO ART.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24 INCISO VI DO DEC. 48.172/07, SATISFEITAS AS DEMAIS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EXIGENCIAS LEGAIS.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2016-0.019.615-9 VILMA MATIAS ROQUE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DEFERIDO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 FUNDAMENTO NO ART. 25, INC. II DO DEC.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48.172/07, RESSALVADA A COBRANCA DE EVENTUAIS DEBITOS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EXISTENTES, AUTORIZADA A BAIXA TOTAL DA MATRICULA</w:t>
      </w:r>
    </w:p>
    <w:p w:rsidR="00D40CE8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046.320-01-6, A PARTIR DE 28.01.2016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COORDENADORIA DE SEGURANÇA ALIMENTAR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E NUTRICIONAL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37">
        <w:rPr>
          <w:rFonts w:ascii="Verdana" w:hAnsi="Verdana" w:cs="Frutiger-BlackCn"/>
          <w:b/>
          <w:bCs/>
        </w:rPr>
        <w:t>DESPACHO DO COORDENADOR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05337">
        <w:rPr>
          <w:rFonts w:ascii="Verdana" w:hAnsi="Verdana" w:cs="Frutiger-BoldCn"/>
          <w:b/>
          <w:bCs/>
        </w:rPr>
        <w:t>2015-0.102.933-5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ALTERAÇÃO RAMO DE ATIVIDADE. - O Coordenador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Segurança Alimentar e Nutricional, no uso das atribuições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lastRenderedPageBreak/>
        <w:t>que lhe são concedidas por Lei, em especial o Decreto nº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56.399/2015 e Decreto nº 46.398, de 28 de setembro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2005. RESOLVE: DEFERIR, o pedido de alteração do Termo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de Permissão de Uso para constar o ramo de atividade em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“Restaurante” do permissionário identificado como UNART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COMÉRCIO DE ALIMENTOS LTDA, boxes nº 83/84, no Mercado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 xml:space="preserve">Municipal </w:t>
      </w:r>
      <w:proofErr w:type="spellStart"/>
      <w:r w:rsidRPr="00F05337">
        <w:rPr>
          <w:rFonts w:ascii="Verdana" w:hAnsi="Verdana" w:cs="Frutiger-Cn"/>
        </w:rPr>
        <w:t>Eng°</w:t>
      </w:r>
      <w:proofErr w:type="spellEnd"/>
      <w:r w:rsidRPr="00F05337">
        <w:rPr>
          <w:rFonts w:ascii="Verdana" w:hAnsi="Verdana" w:cs="Frutiger-Cn"/>
        </w:rPr>
        <w:t xml:space="preserve"> João Pedro de Carvalho Neto –Pinheiros, nos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termos do Decreto nº 52.081 de 2011, que altera o paragrafo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único, do art. 4º do Decreto nº 41.425/2001, respeitando assim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as disposições legais vigentes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37">
        <w:rPr>
          <w:rFonts w:ascii="Verdana" w:hAnsi="Verdana" w:cs="Frutiger-BlackCn"/>
          <w:b/>
          <w:bCs/>
        </w:rPr>
        <w:t>EXTRATO DE TERMO DE PERMISSÃO DE USO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05337">
        <w:rPr>
          <w:rFonts w:ascii="Verdana" w:hAnsi="Verdana" w:cs="Frutiger-BoldCn"/>
          <w:b/>
          <w:bCs/>
        </w:rPr>
        <w:t>2013-0.371.493-7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05337">
        <w:rPr>
          <w:rFonts w:ascii="Verdana" w:hAnsi="Verdana" w:cs="Frutiger-Cn"/>
        </w:rPr>
        <w:t>Permitente</w:t>
      </w:r>
      <w:proofErr w:type="spellEnd"/>
      <w:r w:rsidRPr="00F05337">
        <w:rPr>
          <w:rFonts w:ascii="Verdana" w:hAnsi="Verdana" w:cs="Frutiger-Cn"/>
        </w:rPr>
        <w:t>: PMSP/SDTE/COSAN - Permissionária: ISRAEL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FELIX FIGUEIREDO - ME - CNPJ nº 17.530.036/0001-80 - Objeto: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05337">
        <w:rPr>
          <w:rFonts w:ascii="Verdana" w:hAnsi="Verdana" w:cs="Frutiger-Cn"/>
        </w:rPr>
        <w:t>Área de 44,22 m² existentes na Central de Abastecimento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37">
        <w:rPr>
          <w:rFonts w:ascii="Verdana" w:hAnsi="Verdana" w:cs="Frutiger-Cn"/>
        </w:rPr>
        <w:t xml:space="preserve">Pátio do Pari, ramo: </w:t>
      </w:r>
      <w:proofErr w:type="spellStart"/>
      <w:r w:rsidRPr="00F05337">
        <w:rPr>
          <w:rFonts w:ascii="Verdana" w:hAnsi="Verdana" w:cs="Frutiger-Cn"/>
        </w:rPr>
        <w:t>Hortifrutícola</w:t>
      </w:r>
      <w:proofErr w:type="spellEnd"/>
      <w:r w:rsidRPr="00F05337">
        <w:rPr>
          <w:rFonts w:ascii="Verdana" w:hAnsi="Verdana" w:cs="Frutiger-Cn"/>
        </w:rPr>
        <w:t xml:space="preserve"> - Boxe n° 48/49/50/51; Rua C.</w:t>
      </w:r>
    </w:p>
    <w:p w:rsidR="00BE15BE" w:rsidRDefault="00BE15BE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DA025A" w:rsidRPr="00DA025A" w:rsidRDefault="00DA025A" w:rsidP="00DA025A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 xml:space="preserve">Servidores, Pág. </w:t>
      </w:r>
      <w:r w:rsidR="00F05337">
        <w:rPr>
          <w:rFonts w:ascii="Verdana" w:hAnsi="Verdana" w:cs="Frutiger-BlackCn"/>
          <w:b/>
          <w:bCs/>
          <w:sz w:val="24"/>
          <w:szCs w:val="24"/>
        </w:rPr>
        <w:t>31</w:t>
      </w:r>
    </w:p>
    <w:p w:rsidR="00DA025A" w:rsidRDefault="00DA025A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DESENVOLVIMENTO,TRABALHO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E EMPREENDEDORISMO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05337">
        <w:rPr>
          <w:rFonts w:ascii="Verdana" w:hAnsi="Verdana" w:cs="Frutiger-BoldCn"/>
          <w:b/>
          <w:bCs/>
          <w:color w:val="727272"/>
        </w:rPr>
        <w:t>GABINETE DO SECRETÁRIO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LICENÇA PARA TRATAR DE INTERESSES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PARTICULARES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DESPACHO DO SECRETÁRIO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DEFIRO</w:t>
      </w:r>
      <w:r w:rsidRPr="00F05337">
        <w:rPr>
          <w:rFonts w:ascii="Verdana" w:hAnsi="Verdana" w:cs="Frutiger-Cn"/>
          <w:color w:val="000000"/>
        </w:rPr>
        <w:t>, nos termos do art.153 da Lei 8989/79, ao servidor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abaixo: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 xml:space="preserve">A partir de </w:t>
      </w:r>
      <w:r w:rsidRPr="00F05337">
        <w:rPr>
          <w:rFonts w:ascii="Verdana" w:hAnsi="Verdana" w:cs="Frutiger-BoldCn"/>
          <w:b/>
          <w:bCs/>
          <w:color w:val="000000"/>
        </w:rPr>
        <w:t>11/03/2016, por 24 meses</w:t>
      </w:r>
      <w:r w:rsidRPr="00F05337">
        <w:rPr>
          <w:rFonts w:ascii="Verdana" w:hAnsi="Verdana" w:cs="Frutiger-Cn"/>
          <w:color w:val="000000"/>
        </w:rPr>
        <w:t>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 xml:space="preserve">794.810.7/1 RAUL FERREIRA DE ALMEIDA </w:t>
      </w:r>
      <w:r w:rsidRPr="00F05337">
        <w:rPr>
          <w:rFonts w:ascii="Verdana" w:hAnsi="Verdana" w:cs="Frutiger-Cn"/>
          <w:color w:val="000000"/>
        </w:rPr>
        <w:t>– SDTE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OBS.: O servidor relacionado deverá comparecer a unidade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lotação, onde manifestará sua opção pelo recolhimento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das contribuições previdenciárias, conforme o estabelecido na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Portaria 157/SMG/2005 de 28/12/05.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RETIFICAÇÃO LICENÇA NOJO-DEFERIDA –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PUBLICADO NO DOC DE 03/02/2016 PAGINA 27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Leia-se como segue e não como constou: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818.809.2</w:t>
      </w:r>
      <w:r w:rsidRPr="00F05337">
        <w:rPr>
          <w:rFonts w:ascii="Verdana" w:hAnsi="Verdana" w:cs="Frutiger-BoldCn"/>
          <w:b/>
          <w:bCs/>
          <w:color w:val="000000"/>
        </w:rPr>
        <w:t>ARLETE GRUBEL SBABBO</w:t>
      </w:r>
      <w:r w:rsidRPr="00F05337">
        <w:rPr>
          <w:rFonts w:ascii="Verdana" w:hAnsi="Verdana" w:cs="Frutiger-Cn"/>
          <w:color w:val="000000"/>
        </w:rPr>
        <w:t>, 3(TRÊS) dias, no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Cn"/>
          <w:color w:val="000000"/>
        </w:rPr>
        <w:t xml:space="preserve">período de 20/01/2016 a 22/01/2016. Motivo: </w:t>
      </w:r>
      <w:r w:rsidRPr="00F05337">
        <w:rPr>
          <w:rFonts w:ascii="Verdana" w:hAnsi="Verdana" w:cs="Frutiger-BoldCn"/>
          <w:b/>
          <w:bCs/>
          <w:color w:val="000000"/>
        </w:rPr>
        <w:t>Falecimento</w:t>
      </w:r>
    </w:p>
    <w:p w:rsidR="00D40CE8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37">
        <w:rPr>
          <w:rFonts w:ascii="Verdana" w:hAnsi="Verdana" w:cs="Frutiger-BoldCn"/>
          <w:b/>
          <w:bCs/>
          <w:color w:val="000000"/>
        </w:rPr>
        <w:t>de sua mãe.</w:t>
      </w: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40CE8" w:rsidRDefault="00D40CE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 57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DESENVOLVIMENTO,TRABALHO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E EMPREENDEDORISMO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05337">
        <w:rPr>
          <w:rFonts w:ascii="Verdana" w:hAnsi="Verdana" w:cs="Frutiger-BoldCn"/>
          <w:b/>
          <w:bCs/>
          <w:color w:val="727272"/>
        </w:rPr>
        <w:t>GABINETE DO SECRETÁRIO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EDITAL DE NOTIFICAÇÃO INTERSECRETARIAL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O MUNICÍPIO DE SÃO PAULO NOTIFICA 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PERMISSIONÁRIOS DO PÁTIO DO PARI (FEIRA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DA MADRUGADA), INTERESSADOS EM EXERCER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O DIREITO DE PREFERÊNCIA GARANTIDO NO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CONTRATO 013/2015/SDTE, A FORMALIZAREM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TAL INTENÇÃO PERANTE A CONCESSIONÁRIA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5337">
        <w:rPr>
          <w:rFonts w:ascii="Verdana" w:hAnsi="Verdana" w:cs="Frutiger-BlackCn"/>
          <w:b/>
          <w:bCs/>
          <w:color w:val="000000"/>
        </w:rPr>
        <w:t>CIRCUITO DE COMPRAS SÃO PAULO SPE S.A.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 MUNICÍPIO DE SÃO PAULO, por meio da Secretaria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Municipal do Desenvolvimento, Trabalho e Empreendedorismo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 da Secretaria Municipal de Coordenação de Subprefeituras –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SMSP, notifica os permissionários de áreas públicas localizadas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no Pátio do Pari (Feira da Madrugada), interessados em exercer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 direito de preferência assegurado no contrato de concessão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obra pública para implantação, operação, manutenção 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exploração econômica do Circuito das Compras (013/2015/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SDTE), a formalizarem tal intenção perante o licitante vencedor,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Consórcio Circuito de Compras São Paulo SPE S.A, com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escritório situado no Pátio do Pari, rua São Caetano, 876, bairro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 Luz, São Paulo-SP, munidos de documentos que comprovem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tal qualidade, adotando as demais providências necessárias à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continuidade de suas atividades após transferência da posse à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concessionária, momento em que estarão revogadas as permissões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hoje vigentes.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Contrato 013/2015/SDTE, celebrado entre o Município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São Paulo (Poder Concedente) e o Consórcio Circuito de Compras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São Paulo SPE S.A (Concessionária):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2. CLÁUSULA 2ª – DEFINIÇÕES E INTERPRETAÇÃO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(...)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2.1.8. CENTRO POPULAR DE COMPRAS: infraestrutura destinada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organizar e regularizar o comércio informal instalado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na ÁREA NORTE DO PÁTIO DO PARI, composta por boxes, lojas,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praça de alimentação e outras instalações, nos termos no Anexo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I - Caderno de Encargos do CONTRATO e das cláusulas 15, 16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 18 do CONTRATO;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2.1.9. CIRCUITO DAS COMPRAS: é o conjunto de infraestruturas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que compreende o CENTRO POPULAR DE COMPRAS,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 ESTACIONAMENTO E TERMINAL DE ÔNIBUS, o ESTACIONAMENTO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AUTOMÓVEIS, os CENTROS DE APOIO, o SISTEMA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TRANSPORTE DE PASSAGEIROS, o SISTEMA LOGÍSTICO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COMPRAS, o HOTEL, as SALAS COMERCIAIS e a ÁREA DE DESCANSO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PARA MOTORISTAS E GUIAS, todos devidamente descritos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no CONTRATO e em seu Anexo I - Caderno de Encargos;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(...)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2.1.21. LISTA DE COMERCIANTES: cadastro de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constante do Anexo VIII;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(...)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lastRenderedPageBreak/>
        <w:t>2.1.26. PLANO DE REALOCAÇÃO: projeto de realocação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dos cadastrados na LISTA DE COMERCIANTES a ser desenvolvido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 executado pela CONCESSIONÁRIA durante o período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IMPLANTAÇÃO do CENTRO POPULAR DE COMPRAS, mediante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prévia anuência do PODER CONCEDENTE, nos termos da cláusula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 do CONTRATO e do Anexo I – Caderno de Encargos;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(...)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 CLÁUSULA 15 – DA FASE DE REALOCAÇÃO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15.1. O PODER CONCEDENTE deverá revogar todos 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Termos de Permissão de Uso dos cadastrados na LISTA DE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até a imissão da CONCESSIONÁRIA na posse 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ÁREA NORTE DO PÁTIO DO PARI.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15.2. A CONCESSIONÁRIA providenciará às suas expensas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celebração de arranjos provisórios com os cadastrados na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LISTA DE COMERCIANTES e garantirá a continuidade das atividades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destes até a execução da realocação definitiva, sendo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que sua remuneração nestes arranjos, devidas pelos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mencionados, deverá manter o valor atual do preço público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que tratam o art. 18 do Decreto Municipal 54.318, de 06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setembro de 2013, o Decreto Municipal 55.823 de 29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dezembro de 2014 e outros Decretos atuais, valor esse que será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reajustado anualmente, considerando como data base a imissão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 posse da ÁREA NORTE DO PÁTIO DO PARI.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 Considera-se fase transitória de realocação o período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compreendido entre a data de assinatura do CONTRATO e 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conclusão do CENTRO POPULAR DE COMPRAS, incluída a transferência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dos cadastrados na LISTA DE COMERCIANTES para 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respectivos boxes provisórios, nos termos deste CONTRATO.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15.3.1. Durante a fase transitória de realocação, as PARTES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terão obrigações, a fim de garantir a continuidade das atividades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dos cadastrados na LISTA DE COMERCIANTES.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 A CONCESSIONÁRIA terá as seguintes obrigações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durante a fase transitória de realocação, sem prejuízo de quaisquer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outras estabelecidas neste CONTRATO: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15.3.2.1. A CONCESSIONÁRIA deverá elaborar e apresentar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ao PODER CONCEDENTE o PLANO DE REALOCAÇÃO, contemplando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todos os cadastrados na LISTA DE COMERCIANTES em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até 6 (seis) meses após a data de assinatura do CONTRATO, detalhando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execução de suas obrigações durante a realocação;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15.3.2.1.1. O PODER CONCEDENTE terá o prazo máximo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45 (quarenta e cinco) dias para manifestar a sua discordância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em relação ao PLANO DE REALOCAÇÃO ou para solicitar alterações,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 vistas a adequá-lo às obrigações previstas neste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CONTRATO ou no Anexo I – Caderno de Encargos.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15.3.2.2. A CONCESSIONÁRIA será responsável, a partir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 imissão da posse da ÁREA NORTE DO PÁTIO DO PARI, pela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manutenção, zeladoria e conservação das instalações destinadas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ao exercício das atividades pelos cadastrados na LISTA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COMERCIANTES e demais obrigações decorrentes deste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CONTRATO e seus ANEXOS;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15.3.2.3. A CONCESSIONÁRIA deverá prover boxes provisórios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aos cadastrados na LISTA DE COMERCIANTES até 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lastRenderedPageBreak/>
        <w:t>conclusão do CENTRO POPULAR DE COMPRAS;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15.3.2.4. Os boxes provisórios disponibilizados nos termos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 xml:space="preserve">da </w:t>
      </w:r>
      <w:proofErr w:type="spellStart"/>
      <w:r w:rsidRPr="00F05337">
        <w:rPr>
          <w:rFonts w:ascii="Verdana" w:hAnsi="Verdana" w:cs="Frutiger-Cn"/>
          <w:color w:val="000000"/>
        </w:rPr>
        <w:t>subcláusula</w:t>
      </w:r>
      <w:proofErr w:type="spellEnd"/>
      <w:r w:rsidRPr="00F05337">
        <w:rPr>
          <w:rFonts w:ascii="Verdana" w:hAnsi="Verdana" w:cs="Frutiger-Cn"/>
          <w:color w:val="000000"/>
        </w:rPr>
        <w:t xml:space="preserve"> 15.3 deverão possuir, no mínimo, 3m2 (três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metros quadrados) e deverão contar com estruturas adequadas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 que atendam os critérios de segurança e organização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equivalentes aos existentes para os cadastrados na LISTA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COMERCIANTES.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15.3.2.4.1. Após a disponibilização dos boxes provisórios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pela CONCESSIONÁRIA, cada comerciante ficará responsável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por sua própria transferência e realocação para os mesmos e,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posteriormente, para o CENTRO POPULAR DE COMPRAS no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prazo máximo de 15 (quinze) dias contados da notificação 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CONCESSIONÁRIA.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15.3.3. O PODER CONCEDENTE envidará todos os esforços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para auxiliar no provimento da segurança nas instalações destinadas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ao exercício das atividades dos cadastrados constantes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 LISTA DE COMERCIANTES ainda não instalados no CENTRO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POPULAR DE COMPRAS.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15.4. A realocação definitiva dos comerciantes dar-se-á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ao término das obras de implantação do CENTRO POPULAR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COMPRAS, ocasião em que se dará a transferência dos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cadastrados constantes da LISTA DE COMERCIANTES para 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respectivos novos boxes situados nas dependências do CENTRO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POPULAR DE COMPRAS: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15.4.1. A instalação dos cadastrados na LISTA DE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nos boxes provisórios e nos boxes do CENTRO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POPULAR DE COMPRAS será realizada mediante sorteio, com 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supervisão do PODER CONCEDENTE, em prazo compatível com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as realocações que devem ser realizadas.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15.4.2. Excluída por força do aditivo 01/2016.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15.4.3. A instalação dos cadastrados constantes da LISTA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COMERCIANTES em boxes diversos daqueles sorteados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poderá ser realizada de mediante consenso entre a CONCESSIONÁRIA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 os comerciantes envolvidos na troca.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15.4.4. A CONCESSIONÁRIA providenciará às suas expensas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celebração dos contratos pertinentes com os cadastrados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na LISTA DE COMERCIANTES para instalação no CENTRO POPULAR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COMPRAS, observadas as demais disposições deste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CONTRATO.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(....)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18. CLÁUSULA 18 - DO CIRCUITO DAS COMPRAS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18.1. A CONCESSIONÁRIA deverá construir, no mínimo,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4.000 (quatro mil) boxes de no mínimo 5m2 (cinco metros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quadrados) cada, na área do CENTRO POPULAR DE COMPRAS.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18.2. É assegurado aos cadastrados na LISTA DE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locação dos boxes do CENTRO POPULAR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COMPRAS.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18.3. A LISTA DE COMERCIANTES poderá ser atualizada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pelo PODER CONCEDENTE, respeitados os limites de boxes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disponíveis nos termos da cláusula 18.1.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18.4. A LISTA DE COMERCIANTES não poderá ultrapassar 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limite de 4.000 (quatro mil) cadastrados, salvo por determinação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lastRenderedPageBreak/>
        <w:t>do PODER CONCEDENTE de expansão dos espaços destinados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boxes, mediante recomposição do equilíbrio econômico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financeiro da CONCESSÃO.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18.5. A exploração comercial dos boxes deverá observar 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regras descritas na cláusula 19 do CONTRATO.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 CLÁUSULA 19 – DO USO DOS ESPAÇOS NO CIRCUITO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DAS COMPRAS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19.1. Exclusivamente para os fins da CONCESSÃO, a CONCESSIONÁRIA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cederá o uso de espaços na ÁREA NORTE DO PÁ-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TIO DO PARI para que sejam exploradas economicamente pelo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cessionário, para as finalidades já previstas neste CONTRATO ou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em PROJETOS ASSOCIADOS.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19.1.1. A cessão de uso será formalizada por meio de contrato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direito privado, tal como a locação ou arrendamento.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19.1.2. A remuneração pelo uso do espaço será livremente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pactuada, exceto nos casos em que haja regulação tarifária ou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preços no CONTRATO.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19.2. Excluída por força do aditamento 01/2016.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19.3. Em todos os contratos que a CONCESSIONÁRIA vier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celebrar para formalizar a cessão de uso de áreas vinculadas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ao CONTRATO com o objetivo de exploração econômica, deverá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constar o dever de o cessionário disponibilizar, a qualquer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tempo, inclusive por solicitação do PODER CONCEDENTE, 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demonstrações contábeis relativas à exploração realizada.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19.4. Especificamente nos contratos relacionados aos boxes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do CENTRO POPULAR DE COMPRAS, deverão constar as seguintes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cláusulas obrigatórias: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19.4.1. A natureza personalíssima do contrato, sob pena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 rescisão da avença e imediata desocupação da área locada;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19.4.2. A proibição da transferência do contrato, por subcontratação,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sublocação ou qualquer outro instrumento que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descaracterize sua natureza personalíssima;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19.4.3. O dever de o comerciante disponibilizar, a qualquer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tempo, inclusive por solicitação do PODER CONCEDENTE, 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demonstrações contábeis relativas à exploração da área;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19.4.4. A vedação na cumulação de boxes por um mesmo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comerciante, seja em nome próprio ou por vinculação a pessoa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jurídica, e;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19.4.5. No caso de contratos firmados com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não cadastrados previamente na LISTA DE COMERCIANTES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fornecida pelo PODER CONCEDENTE, deverá constar cláusula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rescisão obrigatória na hipótese de requisição dos boxes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 preço regulado nos termos deste CONTRATO pelo PODER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CONCEDENTE para atendimento de comerciantes cadastrados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ou que venham a ser cadastrados na aludida LISTA DE COMERCIANTES.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19.5. O valor estipulado para a remuneração da CONCESSIONÁRIA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nos contratos objeto da cláusula 19.3. deverá respeitar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o limite determinado na cláusula 31.1. deste CONTRATO.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19.6. A CONCESSIONÁRIA deverá enviar, anualmente, ao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PODER CONCEDENTE as cópias de todos os contratos celebrados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com base na presente cláusula.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19.7. Nas áreas institucionais, indicadas no Anexo I - Caderno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lastRenderedPageBreak/>
        <w:t>de Encargos, destinadas a serviços de atendimento ao público,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CONCESSIONÁRIA cederá obrigatoriamente, sem cobrança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de aluguel, o uso de espaços a órgãos e entidades do Poder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Público, de qualquer ente da federação, indicados pelo PODER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CONCEDENTE, em locais a serem por ela indicados.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19.8. Caso o PODER CONCEDENTE não utilize as áreas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que trata esta cláusula, a CONCESSIONÁRIA poderá pleitear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sua utilização, mediante apresentação do respectivo plano, 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qual poderá prever contrapartidas ou não, resguardados os fins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da CONCESSÃO.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19.9. O uso de espaços por órgãos ou entidades públicas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fora das áreas institucionais poderá ser objeto de cobrança pela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CONCESSIONÁRIA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05337">
        <w:rPr>
          <w:rFonts w:ascii="Verdana" w:hAnsi="Verdana" w:cs="Frutiger-BoldCn"/>
          <w:b/>
          <w:bCs/>
        </w:rPr>
        <w:t>FUNDAÇÃO PAULISTANA DE EDUCAÇÃO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05337">
        <w:rPr>
          <w:rFonts w:ascii="Verdana" w:hAnsi="Verdana" w:cs="Frutiger-BoldCn"/>
          <w:b/>
          <w:bCs/>
        </w:rPr>
        <w:t>E TECNOLOGIA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REPUBLICAÇÃO DAS LISTAS FINAIS DOS CARGOS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5,8,9 E 14. – EDITAL FUNDAÇÃO PAULISTANA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05337">
        <w:rPr>
          <w:rFonts w:ascii="Verdana" w:hAnsi="Verdana" w:cs="Frutiger-BoldCn"/>
          <w:b/>
          <w:bCs/>
          <w:color w:val="000000"/>
        </w:rPr>
        <w:t>Nº04/2015.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 Comissão de Avaliação constituída pela Portaria Fundação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Paulistana nº04/2016, publicada no DOC de 14 de janeiro de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2016, p.05, com base nos recursos hierárquicos recebidos após 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divulgação do resultado final do processo seletivo de que trata o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Edital Fundação Paulistana nº 04/2015, vem republicar as listas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dos (as) candidatos (as) classificados (as) para os cargos de nº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05,08,09 e 14, permanecendo inalteradas as demais.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A) ESCOLA DE ASTRONOMIA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5337">
        <w:rPr>
          <w:rFonts w:ascii="Verdana" w:hAnsi="Verdana" w:cs="Frutiger-Cn"/>
          <w:color w:val="000000"/>
        </w:rPr>
        <w:t>05 – Professor com Graduação em Física, Matemática,</w:t>
      </w:r>
    </w:p>
    <w:p w:rsidR="00F05337" w:rsidRPr="00F05337" w:rsidRDefault="00F05337" w:rsidP="00F053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05337">
        <w:rPr>
          <w:rFonts w:ascii="Verdana" w:hAnsi="Verdana" w:cs="Frutiger-Cn"/>
          <w:color w:val="000000"/>
        </w:rPr>
        <w:t>Astronomia ou Geografia.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007935" cy="1212111"/>
            <wp:effectExtent l="0" t="0" r="254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677" cy="121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071731" cy="1648047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01" cy="164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071731" cy="665547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85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656521" cy="7623544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718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16010" cy="7293935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57" cy="72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11703" cy="905809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33" cy="905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75768" cy="781467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58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05337" w:rsidRDefault="00F05337" w:rsidP="00CB35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lastRenderedPageBreak/>
        <w:t>Licitações, Pág. 85</w:t>
      </w:r>
    </w:p>
    <w:p w:rsidR="00F05337" w:rsidRDefault="00F05337" w:rsidP="00F053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35E1">
        <w:rPr>
          <w:rFonts w:ascii="Verdana" w:hAnsi="Verdana" w:cs="Frutiger-BlackCn"/>
          <w:b/>
          <w:bCs/>
          <w:color w:val="000000"/>
        </w:rPr>
        <w:t>DESENVOLVIMENTO,TRABALHO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35E1">
        <w:rPr>
          <w:rFonts w:ascii="Verdana" w:hAnsi="Verdana" w:cs="Frutiger-BlackCn"/>
          <w:b/>
          <w:bCs/>
          <w:color w:val="000000"/>
        </w:rPr>
        <w:t>E EMPREENDEDORISMO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B35E1">
        <w:rPr>
          <w:rFonts w:ascii="Verdana" w:hAnsi="Verdana" w:cs="Frutiger-BoldCn"/>
          <w:b/>
          <w:bCs/>
          <w:color w:val="727272"/>
        </w:rPr>
        <w:t>GABINETE DO SECRETÁRIO</w:t>
      </w:r>
    </w:p>
    <w:p w:rsid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bookmarkStart w:id="0" w:name="_GoBack"/>
      <w:bookmarkEnd w:id="0"/>
      <w:r w:rsidRPr="00CB35E1">
        <w:rPr>
          <w:rFonts w:ascii="Verdana" w:hAnsi="Verdana" w:cs="Frutiger-BlackCn"/>
          <w:b/>
          <w:bCs/>
          <w:color w:val="000000"/>
        </w:rPr>
        <w:t>EXTRATO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BoldCn"/>
          <w:b/>
          <w:bCs/>
          <w:color w:val="000000"/>
        </w:rPr>
        <w:t xml:space="preserve">6064.2016/0000016-4 </w:t>
      </w:r>
      <w:r w:rsidRPr="00CB35E1">
        <w:rPr>
          <w:rFonts w:ascii="Verdana" w:hAnsi="Verdana" w:cs="Frutiger-Cn"/>
          <w:color w:val="000000"/>
        </w:rPr>
        <w:t>– TERMO DE CONTRATO N.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001/2016/SDTE.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da Secretaria Municipal do Desenvolvimento, Trabalho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e Empreendedorismo – SDTE.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 xml:space="preserve">Contratada: </w:t>
      </w:r>
      <w:proofErr w:type="spellStart"/>
      <w:r w:rsidRPr="00CB35E1">
        <w:rPr>
          <w:rFonts w:ascii="Verdana" w:hAnsi="Verdana" w:cs="Frutiger-Cn"/>
          <w:color w:val="000000"/>
        </w:rPr>
        <w:t>Super</w:t>
      </w:r>
      <w:proofErr w:type="spellEnd"/>
      <w:r w:rsidRPr="00CB35E1">
        <w:rPr>
          <w:rFonts w:ascii="Verdana" w:hAnsi="Verdana" w:cs="Frutiger-Cn"/>
          <w:color w:val="000000"/>
        </w:rPr>
        <w:t xml:space="preserve"> Estágios </w:t>
      </w:r>
      <w:proofErr w:type="spellStart"/>
      <w:r w:rsidRPr="00CB35E1">
        <w:rPr>
          <w:rFonts w:ascii="Verdana" w:hAnsi="Verdana" w:cs="Frutiger-Cn"/>
          <w:color w:val="000000"/>
        </w:rPr>
        <w:t>Ltda</w:t>
      </w:r>
      <w:proofErr w:type="spellEnd"/>
      <w:r w:rsidRPr="00CB35E1">
        <w:rPr>
          <w:rFonts w:ascii="Verdana" w:hAnsi="Verdana" w:cs="Frutiger-Cn"/>
          <w:color w:val="000000"/>
        </w:rPr>
        <w:t xml:space="preserve"> – EPP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Objeto: Prestação de Serviços por Instituição Especializada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em Administração de Programa de Estágio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Vigência: 06 (seis) meses a partir de 1º/02/2016.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Data da assinatura: 1º de fevereiro de 2016.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Valor estimado: R$ 333.269,64 (trezentos e trinta e três mil,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duzentos e sessenta e nove reais e sessenta e quatro centavos)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Dotações orçamentarias: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30.10.11.122.3024.2100.3.3.60.39.00, 30.10.11.122.302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4.2100.3.3.60.48.00 e 30.10.11.122.3024.2100.3.3.90.39.00</w:t>
      </w:r>
    </w:p>
    <w:p w:rsidR="00CB35E1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35E1">
        <w:rPr>
          <w:rFonts w:ascii="Verdana" w:hAnsi="Verdana" w:cs="Frutiger-Cn"/>
          <w:color w:val="000000"/>
        </w:rPr>
        <w:t>Signatários: Artur Henrique da Silva Santos, pela contratante;</w:t>
      </w:r>
    </w:p>
    <w:p w:rsidR="009A490D" w:rsidRPr="00CB35E1" w:rsidRDefault="00CB35E1" w:rsidP="00CB35E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CB35E1">
        <w:rPr>
          <w:rFonts w:ascii="Verdana" w:hAnsi="Verdana" w:cs="Frutiger-Cn"/>
          <w:color w:val="000000"/>
        </w:rPr>
        <w:t xml:space="preserve">Poliana </w:t>
      </w:r>
      <w:proofErr w:type="spellStart"/>
      <w:r w:rsidRPr="00CB35E1">
        <w:rPr>
          <w:rFonts w:ascii="Verdana" w:hAnsi="Verdana" w:cs="Frutiger-Cn"/>
          <w:color w:val="000000"/>
        </w:rPr>
        <w:t>Modenesi</w:t>
      </w:r>
      <w:proofErr w:type="spellEnd"/>
      <w:r w:rsidRPr="00CB35E1">
        <w:rPr>
          <w:rFonts w:ascii="Verdana" w:hAnsi="Verdana" w:cs="Frutiger-Cn"/>
          <w:color w:val="000000"/>
        </w:rPr>
        <w:t xml:space="preserve"> Ferraz, pela contratada.</w:t>
      </w:r>
    </w:p>
    <w:sectPr w:rsidR="009A490D" w:rsidRPr="00CB35E1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CC97-7FF8-4673-A4B4-F7FB892D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2016-02-01T10:43:00Z</cp:lastPrinted>
  <dcterms:created xsi:type="dcterms:W3CDTF">2016-02-04T10:54:00Z</dcterms:created>
  <dcterms:modified xsi:type="dcterms:W3CDTF">2016-02-04T10:54:00Z</dcterms:modified>
</cp:coreProperties>
</file>